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D3D6" w14:textId="77777777" w:rsidR="00F43435" w:rsidRPr="009B5B8C" w:rsidRDefault="00F43435" w:rsidP="00E56C42">
      <w:pPr>
        <w:jc w:val="center"/>
        <w:rPr>
          <w:rFonts w:ascii="Arial" w:hAnsi="Arial" w:cs="Arial"/>
          <w:b/>
          <w:sz w:val="32"/>
          <w:szCs w:val="32"/>
        </w:rPr>
      </w:pPr>
      <w:r w:rsidRPr="009B5B8C">
        <w:rPr>
          <w:rFonts w:ascii="Arial" w:hAnsi="Arial" w:cs="Arial"/>
          <w:b/>
          <w:sz w:val="32"/>
          <w:szCs w:val="32"/>
        </w:rPr>
        <w:t>Positive Action</w:t>
      </w:r>
      <w:r w:rsidR="001D08B9" w:rsidRPr="009B5B8C">
        <w:rPr>
          <w:rFonts w:ascii="Arial" w:hAnsi="Arial" w:cs="Arial"/>
          <w:b/>
          <w:sz w:val="32"/>
          <w:szCs w:val="32"/>
        </w:rPr>
        <w:t xml:space="preserve"> </w:t>
      </w:r>
      <w:r w:rsidR="00325071">
        <w:rPr>
          <w:rFonts w:ascii="Arial" w:hAnsi="Arial" w:cs="Arial"/>
          <w:b/>
          <w:sz w:val="32"/>
          <w:szCs w:val="32"/>
        </w:rPr>
        <w:t>Guidance</w:t>
      </w:r>
    </w:p>
    <w:p w14:paraId="1D55BDE4" w14:textId="77777777" w:rsidR="00E82A5D" w:rsidRPr="00E82A5D" w:rsidRDefault="00E82A5D" w:rsidP="00761E49">
      <w:pPr>
        <w:spacing w:after="0" w:line="240" w:lineRule="auto"/>
        <w:rPr>
          <w:rFonts w:ascii="Arial" w:hAnsi="Arial" w:cs="Arial"/>
          <w:b/>
          <w:sz w:val="24"/>
          <w:szCs w:val="24"/>
        </w:rPr>
      </w:pPr>
      <w:r w:rsidRPr="00E82A5D">
        <w:rPr>
          <w:rFonts w:ascii="Arial" w:hAnsi="Arial" w:cs="Arial"/>
          <w:b/>
          <w:sz w:val="24"/>
          <w:szCs w:val="24"/>
        </w:rPr>
        <w:t>Introduction</w:t>
      </w:r>
    </w:p>
    <w:p w14:paraId="7D62A51F" w14:textId="77777777" w:rsidR="00E82A5D" w:rsidRDefault="00E82A5D" w:rsidP="00761E49">
      <w:pPr>
        <w:spacing w:after="0" w:line="240" w:lineRule="auto"/>
        <w:rPr>
          <w:rFonts w:ascii="Arial" w:hAnsi="Arial" w:cs="Arial"/>
          <w:sz w:val="24"/>
          <w:szCs w:val="24"/>
        </w:rPr>
      </w:pPr>
    </w:p>
    <w:p w14:paraId="4C659989" w14:textId="77777777" w:rsidR="00774F80" w:rsidRPr="00280E66" w:rsidRDefault="00761E49" w:rsidP="00761E49">
      <w:pPr>
        <w:spacing w:after="0" w:line="240" w:lineRule="auto"/>
        <w:rPr>
          <w:rFonts w:ascii="Arial" w:hAnsi="Arial" w:cs="Arial"/>
          <w:sz w:val="24"/>
          <w:szCs w:val="24"/>
        </w:rPr>
      </w:pPr>
      <w:r w:rsidRPr="00280E66">
        <w:rPr>
          <w:rFonts w:ascii="Arial" w:hAnsi="Arial" w:cs="Arial"/>
          <w:sz w:val="24"/>
          <w:szCs w:val="24"/>
        </w:rPr>
        <w:t>Positive action is defined as voluntary actions employers can take to address any imbalance of opportunity or disadvantage that an individual with a protected characteristic</w:t>
      </w:r>
      <w:r w:rsidR="000D5D4C" w:rsidRPr="00280E66">
        <w:rPr>
          <w:rFonts w:ascii="Arial" w:hAnsi="Arial" w:cs="Arial"/>
          <w:sz w:val="24"/>
          <w:szCs w:val="24"/>
        </w:rPr>
        <w:t xml:space="preserve"> (Age, Disability, Sex, Race &amp; Ethnicity, Religion or </w:t>
      </w:r>
      <w:r w:rsidR="00EA0999" w:rsidRPr="00280E66">
        <w:rPr>
          <w:rFonts w:ascii="Arial" w:hAnsi="Arial" w:cs="Arial"/>
          <w:sz w:val="24"/>
          <w:szCs w:val="24"/>
        </w:rPr>
        <w:t>Belief,</w:t>
      </w:r>
      <w:r w:rsidR="000D5D4C" w:rsidRPr="00280E66">
        <w:rPr>
          <w:rFonts w:ascii="Arial" w:hAnsi="Arial" w:cs="Arial"/>
          <w:sz w:val="24"/>
          <w:szCs w:val="24"/>
        </w:rPr>
        <w:t xml:space="preserve"> Sexual Orientation and Gender Reassignment) </w:t>
      </w:r>
      <w:r w:rsidRPr="00280E66">
        <w:rPr>
          <w:rFonts w:ascii="Arial" w:hAnsi="Arial" w:cs="Arial"/>
          <w:sz w:val="24"/>
          <w:szCs w:val="24"/>
        </w:rPr>
        <w:t>could face.</w:t>
      </w:r>
      <w:r w:rsidR="00774F80" w:rsidRPr="00280E66">
        <w:rPr>
          <w:rFonts w:ascii="Arial" w:hAnsi="Arial" w:cs="Arial"/>
          <w:sz w:val="24"/>
          <w:szCs w:val="24"/>
        </w:rPr>
        <w:t xml:space="preserve">  </w:t>
      </w:r>
      <w:r w:rsidR="002E0B38">
        <w:rPr>
          <w:rFonts w:ascii="Arial" w:hAnsi="Arial" w:cs="Arial"/>
          <w:sz w:val="24"/>
          <w:szCs w:val="24"/>
        </w:rPr>
        <w:t>Further information can be found on t</w:t>
      </w:r>
      <w:r w:rsidR="00774F80" w:rsidRPr="00280E66">
        <w:rPr>
          <w:rFonts w:ascii="Arial" w:hAnsi="Arial" w:cs="Arial"/>
          <w:sz w:val="24"/>
          <w:szCs w:val="24"/>
        </w:rPr>
        <w:t>he Equality and Human Rights Commission (EHRC) </w:t>
      </w:r>
      <w:hyperlink r:id="rId8" w:history="1">
        <w:r w:rsidR="00774F80" w:rsidRPr="00280E66">
          <w:rPr>
            <w:rStyle w:val="Hyperlink"/>
            <w:rFonts w:ascii="Arial" w:hAnsi="Arial" w:cs="Arial"/>
            <w:color w:val="auto"/>
            <w:sz w:val="24"/>
            <w:szCs w:val="24"/>
          </w:rPr>
          <w:t>website</w:t>
        </w:r>
      </w:hyperlink>
      <w:r w:rsidR="00774F80" w:rsidRPr="00280E66">
        <w:rPr>
          <w:rFonts w:ascii="Arial" w:hAnsi="Arial" w:cs="Arial"/>
          <w:sz w:val="24"/>
          <w:szCs w:val="24"/>
        </w:rPr>
        <w:t>.</w:t>
      </w:r>
    </w:p>
    <w:p w14:paraId="70BFFF99" w14:textId="77777777" w:rsidR="00774F80" w:rsidRPr="00280E66" w:rsidRDefault="00774F80" w:rsidP="00761E49">
      <w:pPr>
        <w:spacing w:after="0" w:line="240" w:lineRule="auto"/>
        <w:rPr>
          <w:rFonts w:ascii="Arial" w:hAnsi="Arial" w:cs="Arial"/>
          <w:sz w:val="24"/>
          <w:szCs w:val="24"/>
        </w:rPr>
      </w:pPr>
    </w:p>
    <w:p w14:paraId="10BD80D4" w14:textId="77777777" w:rsidR="00774F80" w:rsidRPr="00280E66" w:rsidRDefault="00774F80" w:rsidP="00774F80">
      <w:pPr>
        <w:spacing w:after="0" w:line="240" w:lineRule="auto"/>
        <w:rPr>
          <w:rFonts w:ascii="Arial" w:hAnsi="Arial" w:cs="Arial"/>
          <w:b/>
          <w:sz w:val="24"/>
          <w:szCs w:val="24"/>
        </w:rPr>
      </w:pPr>
      <w:r w:rsidRPr="00280E66">
        <w:rPr>
          <w:rFonts w:ascii="Arial" w:hAnsi="Arial" w:cs="Arial"/>
          <w:b/>
          <w:sz w:val="24"/>
          <w:szCs w:val="24"/>
        </w:rPr>
        <w:t>Positive Action and the Equality Act 2010</w:t>
      </w:r>
    </w:p>
    <w:p w14:paraId="5103FC63" w14:textId="77777777" w:rsidR="00774F80" w:rsidRPr="00280E66" w:rsidRDefault="00774F80" w:rsidP="00774F80">
      <w:pPr>
        <w:spacing w:after="0" w:line="240" w:lineRule="auto"/>
        <w:rPr>
          <w:rFonts w:ascii="Arial" w:hAnsi="Arial" w:cs="Arial"/>
          <w:b/>
          <w:sz w:val="24"/>
          <w:szCs w:val="24"/>
        </w:rPr>
      </w:pPr>
    </w:p>
    <w:p w14:paraId="20F644B9" w14:textId="77777777" w:rsidR="00774F80" w:rsidRPr="00280E66" w:rsidRDefault="00774F80" w:rsidP="00774F80">
      <w:pPr>
        <w:spacing w:after="0" w:line="240" w:lineRule="auto"/>
        <w:rPr>
          <w:rFonts w:ascii="Arial" w:eastAsia="Times New Roman" w:hAnsi="Arial" w:cs="Arial"/>
          <w:sz w:val="24"/>
          <w:szCs w:val="24"/>
          <w:lang w:eastAsia="en-GB"/>
        </w:rPr>
      </w:pPr>
      <w:r w:rsidRPr="00280E66">
        <w:rPr>
          <w:rFonts w:ascii="Arial" w:eastAsia="Times New Roman" w:hAnsi="Arial" w:cs="Arial"/>
          <w:sz w:val="24"/>
          <w:szCs w:val="24"/>
          <w:lang w:eastAsia="en-GB"/>
        </w:rPr>
        <w:t xml:space="preserve">The positive action provisions of the Equality Act (2010- S.158) apply to the University both as an employer and as an education provider. </w:t>
      </w:r>
    </w:p>
    <w:p w14:paraId="22B7301F" w14:textId="77777777" w:rsidR="00774F80" w:rsidRPr="00280E66" w:rsidRDefault="00774F80" w:rsidP="00774F80">
      <w:pPr>
        <w:spacing w:after="0" w:line="240" w:lineRule="auto"/>
        <w:rPr>
          <w:rFonts w:ascii="Arial" w:eastAsia="Times New Roman" w:hAnsi="Arial" w:cs="Arial"/>
          <w:sz w:val="24"/>
          <w:szCs w:val="24"/>
          <w:lang w:eastAsia="en-GB"/>
        </w:rPr>
      </w:pPr>
    </w:p>
    <w:p w14:paraId="68BDD09A" w14:textId="77777777" w:rsidR="00774F80" w:rsidRPr="00280E66" w:rsidRDefault="00774F80" w:rsidP="00774F80">
      <w:pPr>
        <w:spacing w:after="0" w:line="240" w:lineRule="auto"/>
        <w:rPr>
          <w:rFonts w:ascii="Arial" w:eastAsia="Times New Roman" w:hAnsi="Arial" w:cs="Arial"/>
          <w:sz w:val="24"/>
          <w:szCs w:val="24"/>
          <w:lang w:eastAsia="en-GB"/>
        </w:rPr>
      </w:pPr>
      <w:r w:rsidRPr="00280E66">
        <w:rPr>
          <w:rFonts w:ascii="Arial" w:eastAsia="Times New Roman" w:hAnsi="Arial" w:cs="Arial"/>
          <w:sz w:val="24"/>
          <w:szCs w:val="24"/>
          <w:lang w:eastAsia="en-GB"/>
        </w:rPr>
        <w:t xml:space="preserve">Two forms of positive action are permitted under the Equality Act 2010: </w:t>
      </w:r>
    </w:p>
    <w:p w14:paraId="54F89EC0" w14:textId="77777777" w:rsidR="00774F80" w:rsidRPr="00280E66" w:rsidRDefault="00774F80" w:rsidP="00774F80">
      <w:pPr>
        <w:spacing w:after="0" w:line="240" w:lineRule="auto"/>
        <w:rPr>
          <w:rFonts w:ascii="Arial" w:eastAsia="Times New Roman" w:hAnsi="Arial" w:cs="Arial"/>
          <w:sz w:val="24"/>
          <w:szCs w:val="24"/>
          <w:lang w:eastAsia="en-GB"/>
        </w:rPr>
      </w:pPr>
    </w:p>
    <w:p w14:paraId="60EF20C9" w14:textId="77777777" w:rsidR="00774F80" w:rsidRDefault="00774F80" w:rsidP="00774F80">
      <w:pPr>
        <w:pStyle w:val="ListParagraph"/>
        <w:numPr>
          <w:ilvl w:val="0"/>
          <w:numId w:val="7"/>
        </w:numPr>
        <w:spacing w:after="0" w:line="240" w:lineRule="auto"/>
        <w:rPr>
          <w:rFonts w:ascii="Arial" w:eastAsia="Times New Roman" w:hAnsi="Arial" w:cs="Arial"/>
          <w:sz w:val="24"/>
          <w:szCs w:val="24"/>
          <w:lang w:eastAsia="en-GB"/>
        </w:rPr>
      </w:pPr>
      <w:r w:rsidRPr="00280E66">
        <w:rPr>
          <w:rFonts w:ascii="Arial" w:eastAsia="Times New Roman" w:hAnsi="Arial" w:cs="Arial"/>
          <w:sz w:val="24"/>
          <w:szCs w:val="24"/>
          <w:lang w:eastAsia="en-GB"/>
        </w:rPr>
        <w:t>General positive action, which might include reserving places for a protected group on training courses or providing mentoring for a particular group to increase their representation at senior levels</w:t>
      </w:r>
      <w:r w:rsidR="002E0B38">
        <w:rPr>
          <w:rFonts w:ascii="Arial" w:eastAsia="Times New Roman" w:hAnsi="Arial" w:cs="Arial"/>
          <w:sz w:val="24"/>
          <w:szCs w:val="24"/>
          <w:lang w:eastAsia="en-GB"/>
        </w:rPr>
        <w:t>.</w:t>
      </w:r>
    </w:p>
    <w:p w14:paraId="50C9B495" w14:textId="77777777" w:rsidR="002E0B38" w:rsidRPr="00280E66" w:rsidRDefault="002E0B38" w:rsidP="002E0B38">
      <w:pPr>
        <w:pStyle w:val="ListParagraph"/>
        <w:spacing w:after="0" w:line="240" w:lineRule="auto"/>
        <w:rPr>
          <w:rFonts w:ascii="Arial" w:eastAsia="Times New Roman" w:hAnsi="Arial" w:cs="Arial"/>
          <w:sz w:val="24"/>
          <w:szCs w:val="24"/>
          <w:lang w:eastAsia="en-GB"/>
        </w:rPr>
      </w:pPr>
    </w:p>
    <w:p w14:paraId="652191BE" w14:textId="77777777" w:rsidR="00774F80" w:rsidRPr="00280E66" w:rsidRDefault="00774F80" w:rsidP="00774F80">
      <w:pPr>
        <w:pStyle w:val="ListParagraph"/>
        <w:numPr>
          <w:ilvl w:val="0"/>
          <w:numId w:val="7"/>
        </w:numPr>
        <w:spacing w:after="0" w:line="240" w:lineRule="auto"/>
        <w:rPr>
          <w:rFonts w:ascii="Arial" w:eastAsia="Times New Roman" w:hAnsi="Arial" w:cs="Arial"/>
          <w:sz w:val="24"/>
          <w:szCs w:val="24"/>
          <w:lang w:eastAsia="en-GB"/>
        </w:rPr>
      </w:pPr>
      <w:r w:rsidRPr="00280E66">
        <w:rPr>
          <w:rFonts w:ascii="Arial" w:eastAsia="Times New Roman" w:hAnsi="Arial" w:cs="Arial"/>
          <w:sz w:val="24"/>
          <w:szCs w:val="24"/>
          <w:lang w:eastAsia="en-GB"/>
        </w:rPr>
        <w:t>Positive action that specifically relates to recruitment and promotion, also known as the ‘tie-break provision’. Here an employer can take an individual’s protected characteristic into account in recruitment or promotion.</w:t>
      </w:r>
    </w:p>
    <w:p w14:paraId="53E10927" w14:textId="77777777" w:rsidR="00774F80" w:rsidRPr="00280E66" w:rsidRDefault="00774F80" w:rsidP="00774F80">
      <w:pPr>
        <w:spacing w:after="0" w:line="240" w:lineRule="auto"/>
        <w:rPr>
          <w:rFonts w:ascii="Arial" w:eastAsia="Times New Roman" w:hAnsi="Arial" w:cs="Arial"/>
          <w:sz w:val="24"/>
          <w:szCs w:val="24"/>
          <w:lang w:eastAsia="en-GB"/>
        </w:rPr>
      </w:pPr>
    </w:p>
    <w:p w14:paraId="7B2902EB" w14:textId="77777777" w:rsidR="00E56C42" w:rsidRPr="00280E66" w:rsidRDefault="00E56C42" w:rsidP="00E56C42">
      <w:pPr>
        <w:spacing w:after="0" w:line="240" w:lineRule="auto"/>
        <w:rPr>
          <w:rFonts w:ascii="Arial" w:hAnsi="Arial" w:cs="Arial"/>
          <w:b/>
          <w:bCs/>
          <w:sz w:val="24"/>
          <w:szCs w:val="24"/>
        </w:rPr>
      </w:pPr>
      <w:r w:rsidRPr="00280E66">
        <w:rPr>
          <w:rFonts w:ascii="Arial" w:hAnsi="Arial" w:cs="Arial"/>
          <w:b/>
          <w:bCs/>
          <w:sz w:val="24"/>
          <w:szCs w:val="24"/>
        </w:rPr>
        <w:t>Difference between positive discrimination and positive action</w:t>
      </w:r>
    </w:p>
    <w:p w14:paraId="6F61E4D5" w14:textId="77777777" w:rsidR="00E56C42" w:rsidRPr="00280E66" w:rsidRDefault="00E56C42" w:rsidP="00E56C42">
      <w:pPr>
        <w:spacing w:after="0" w:line="240" w:lineRule="auto"/>
        <w:rPr>
          <w:rFonts w:ascii="Arial" w:hAnsi="Arial" w:cs="Arial"/>
          <w:b/>
          <w:bCs/>
          <w:sz w:val="24"/>
          <w:szCs w:val="24"/>
        </w:rPr>
      </w:pPr>
    </w:p>
    <w:p w14:paraId="1994BC23" w14:textId="3AD8DDD9" w:rsidR="00E56C42" w:rsidRPr="00280E66" w:rsidRDefault="00E56C42" w:rsidP="00E56C42">
      <w:pPr>
        <w:spacing w:after="0" w:line="240" w:lineRule="auto"/>
        <w:rPr>
          <w:rFonts w:ascii="Arial" w:hAnsi="Arial" w:cs="Arial"/>
          <w:bCs/>
          <w:sz w:val="24"/>
          <w:szCs w:val="24"/>
        </w:rPr>
      </w:pPr>
      <w:r w:rsidRPr="00280E66">
        <w:rPr>
          <w:rFonts w:ascii="Arial" w:hAnsi="Arial" w:cs="Arial"/>
          <w:bCs/>
          <w:sz w:val="24"/>
          <w:szCs w:val="24"/>
        </w:rPr>
        <w:t xml:space="preserve">Positive discrimination is unlawful in the </w:t>
      </w:r>
      <w:r w:rsidR="00863B31" w:rsidRPr="00280E66">
        <w:rPr>
          <w:rFonts w:ascii="Arial" w:hAnsi="Arial" w:cs="Arial"/>
          <w:bCs/>
          <w:sz w:val="24"/>
          <w:szCs w:val="24"/>
        </w:rPr>
        <w:t>UK,</w:t>
      </w:r>
      <w:r w:rsidRPr="00280E66">
        <w:rPr>
          <w:rFonts w:ascii="Arial" w:hAnsi="Arial" w:cs="Arial"/>
          <w:bCs/>
          <w:sz w:val="24"/>
          <w:szCs w:val="24"/>
        </w:rPr>
        <w:t xml:space="preserve"> but positive action is not. What this means is that</w:t>
      </w:r>
      <w:r w:rsidR="00280E66">
        <w:rPr>
          <w:rFonts w:ascii="Arial" w:hAnsi="Arial" w:cs="Arial"/>
          <w:bCs/>
          <w:sz w:val="24"/>
          <w:szCs w:val="24"/>
        </w:rPr>
        <w:t xml:space="preserve"> an employer</w:t>
      </w:r>
      <w:r w:rsidRPr="00280E66">
        <w:rPr>
          <w:rFonts w:ascii="Arial" w:hAnsi="Arial" w:cs="Arial"/>
          <w:bCs/>
          <w:sz w:val="24"/>
          <w:szCs w:val="24"/>
        </w:rPr>
        <w:t xml:space="preserve"> can </w:t>
      </w:r>
      <w:r w:rsidR="00BB3E8C" w:rsidRPr="00280E66">
        <w:rPr>
          <w:rFonts w:ascii="Arial" w:hAnsi="Arial" w:cs="Arial"/>
          <w:bCs/>
          <w:sz w:val="24"/>
          <w:szCs w:val="24"/>
        </w:rPr>
        <w:t>use positive action</w:t>
      </w:r>
      <w:r w:rsidRPr="00280E66">
        <w:rPr>
          <w:rFonts w:ascii="Arial" w:hAnsi="Arial" w:cs="Arial"/>
          <w:bCs/>
          <w:sz w:val="24"/>
          <w:szCs w:val="24"/>
        </w:rPr>
        <w:t xml:space="preserve"> to</w:t>
      </w:r>
      <w:r w:rsidR="007768FF">
        <w:rPr>
          <w:rFonts w:ascii="Arial" w:hAnsi="Arial" w:cs="Arial"/>
          <w:bCs/>
          <w:sz w:val="24"/>
          <w:szCs w:val="24"/>
        </w:rPr>
        <w:t xml:space="preserve"> prioritise</w:t>
      </w:r>
      <w:r w:rsidR="00BB3E8C" w:rsidRPr="00280E66">
        <w:rPr>
          <w:rFonts w:ascii="Arial" w:hAnsi="Arial" w:cs="Arial"/>
          <w:bCs/>
          <w:sz w:val="24"/>
          <w:szCs w:val="24"/>
        </w:rPr>
        <w:t xml:space="preserve"> the hiring of</w:t>
      </w:r>
      <w:r w:rsidRPr="00280E66">
        <w:rPr>
          <w:rFonts w:ascii="Arial" w:hAnsi="Arial" w:cs="Arial"/>
          <w:bCs/>
          <w:sz w:val="24"/>
          <w:szCs w:val="24"/>
        </w:rPr>
        <w:t xml:space="preserve"> candidates from under-represented groups as long as they are as qualified for the role as other applicants.</w:t>
      </w:r>
    </w:p>
    <w:p w14:paraId="7A024ED2" w14:textId="77777777" w:rsidR="00E56C42" w:rsidRPr="00280E66" w:rsidRDefault="00E56C42" w:rsidP="00774F80">
      <w:pPr>
        <w:spacing w:after="0" w:line="240" w:lineRule="auto"/>
        <w:rPr>
          <w:rFonts w:ascii="Arial" w:hAnsi="Arial" w:cs="Arial"/>
          <w:b/>
          <w:bCs/>
          <w:sz w:val="24"/>
          <w:szCs w:val="24"/>
        </w:rPr>
      </w:pPr>
    </w:p>
    <w:p w14:paraId="4596D2C3" w14:textId="77777777" w:rsidR="00774F80" w:rsidRPr="00280E66" w:rsidRDefault="00774F80" w:rsidP="00774F80">
      <w:pPr>
        <w:spacing w:after="0" w:line="240" w:lineRule="auto"/>
        <w:rPr>
          <w:rFonts w:ascii="Arial" w:hAnsi="Arial" w:cs="Arial"/>
          <w:b/>
          <w:bCs/>
          <w:sz w:val="24"/>
          <w:szCs w:val="24"/>
        </w:rPr>
      </w:pPr>
      <w:r w:rsidRPr="00280E66">
        <w:rPr>
          <w:rFonts w:ascii="Arial" w:hAnsi="Arial" w:cs="Arial"/>
          <w:b/>
          <w:bCs/>
          <w:sz w:val="24"/>
          <w:szCs w:val="24"/>
        </w:rPr>
        <w:t>When to use Positive Action</w:t>
      </w:r>
    </w:p>
    <w:p w14:paraId="46206213" w14:textId="77777777" w:rsidR="00774F80" w:rsidRPr="00280E66" w:rsidRDefault="00774F80" w:rsidP="00774F80">
      <w:pPr>
        <w:spacing w:after="0" w:line="240" w:lineRule="auto"/>
        <w:rPr>
          <w:rFonts w:ascii="Arial" w:hAnsi="Arial" w:cs="Arial"/>
          <w:sz w:val="24"/>
          <w:szCs w:val="24"/>
        </w:rPr>
      </w:pPr>
    </w:p>
    <w:p w14:paraId="635F4792" w14:textId="77777777" w:rsidR="00545896" w:rsidRPr="00280E66" w:rsidRDefault="00774F80" w:rsidP="00774F80">
      <w:pPr>
        <w:spacing w:after="0" w:line="240" w:lineRule="auto"/>
        <w:rPr>
          <w:rFonts w:ascii="Arial" w:hAnsi="Arial" w:cs="Arial"/>
          <w:sz w:val="24"/>
          <w:szCs w:val="24"/>
        </w:rPr>
      </w:pPr>
      <w:r w:rsidRPr="00280E66">
        <w:rPr>
          <w:rFonts w:ascii="Arial" w:hAnsi="Arial" w:cs="Arial"/>
          <w:sz w:val="24"/>
          <w:szCs w:val="24"/>
        </w:rPr>
        <w:t xml:space="preserve">An employer must demonstrate a need to make use of positive action. In order to demonstrate this need the employer must have at least twelve </w:t>
      </w:r>
      <w:r w:rsidR="00167F90" w:rsidRPr="00280E66">
        <w:rPr>
          <w:rFonts w:ascii="Arial" w:hAnsi="Arial" w:cs="Arial"/>
          <w:sz w:val="24"/>
          <w:szCs w:val="24"/>
        </w:rPr>
        <w:t>months’ worth</w:t>
      </w:r>
      <w:r w:rsidRPr="00280E66">
        <w:rPr>
          <w:rFonts w:ascii="Arial" w:hAnsi="Arial" w:cs="Arial"/>
          <w:sz w:val="24"/>
          <w:szCs w:val="24"/>
        </w:rPr>
        <w:t xml:space="preserve"> of data indicating that particular groups of people are under-represented in a particular area of work.</w:t>
      </w:r>
      <w:r w:rsidR="00E56C42" w:rsidRPr="00280E66">
        <w:rPr>
          <w:rFonts w:ascii="Arial" w:hAnsi="Arial" w:cs="Arial"/>
          <w:sz w:val="24"/>
          <w:szCs w:val="24"/>
        </w:rPr>
        <w:t xml:space="preserve"> </w:t>
      </w:r>
      <w:r w:rsidRPr="00280E66">
        <w:rPr>
          <w:rFonts w:ascii="Arial" w:hAnsi="Arial" w:cs="Arial"/>
          <w:sz w:val="24"/>
          <w:szCs w:val="24"/>
        </w:rPr>
        <w:t>The purpose of, and the need for, the initiative must be clearly communicated.</w:t>
      </w:r>
    </w:p>
    <w:p w14:paraId="59498F9E" w14:textId="77777777" w:rsidR="00761E49" w:rsidRPr="00280E66" w:rsidRDefault="00761E49" w:rsidP="00761E49">
      <w:pPr>
        <w:spacing w:after="0" w:line="240" w:lineRule="auto"/>
        <w:rPr>
          <w:rFonts w:ascii="Arial" w:hAnsi="Arial" w:cs="Arial"/>
          <w:sz w:val="24"/>
          <w:szCs w:val="24"/>
        </w:rPr>
      </w:pPr>
    </w:p>
    <w:p w14:paraId="76178998" w14:textId="38F12FFD" w:rsidR="00545896" w:rsidRPr="00280E66" w:rsidRDefault="007768FF" w:rsidP="00761E49">
      <w:pPr>
        <w:spacing w:after="0" w:line="240" w:lineRule="auto"/>
        <w:rPr>
          <w:rFonts w:ascii="Arial" w:hAnsi="Arial" w:cs="Arial"/>
          <w:sz w:val="24"/>
          <w:szCs w:val="24"/>
        </w:rPr>
      </w:pPr>
      <w:r>
        <w:rPr>
          <w:rFonts w:ascii="Arial" w:hAnsi="Arial" w:cs="Arial"/>
          <w:sz w:val="24"/>
          <w:szCs w:val="24"/>
        </w:rPr>
        <w:t>For example:</w:t>
      </w:r>
      <w:r w:rsidR="00681E87" w:rsidRPr="00280E66">
        <w:rPr>
          <w:rFonts w:ascii="Arial" w:hAnsi="Arial" w:cs="Arial"/>
          <w:sz w:val="24"/>
          <w:szCs w:val="24"/>
        </w:rPr>
        <w:t xml:space="preserve"> </w:t>
      </w:r>
      <w:r>
        <w:rPr>
          <w:rFonts w:ascii="Arial" w:hAnsi="Arial" w:cs="Arial"/>
          <w:sz w:val="24"/>
          <w:szCs w:val="24"/>
        </w:rPr>
        <w:t xml:space="preserve">‘Analysis of </w:t>
      </w:r>
      <w:r w:rsidR="001D08B9" w:rsidRPr="00280E66">
        <w:rPr>
          <w:rFonts w:ascii="Arial" w:hAnsi="Arial" w:cs="Arial"/>
          <w:sz w:val="24"/>
          <w:szCs w:val="24"/>
        </w:rPr>
        <w:t xml:space="preserve">the University </w:t>
      </w:r>
      <w:r w:rsidR="00681E87" w:rsidRPr="00280E66">
        <w:rPr>
          <w:rFonts w:ascii="Arial" w:hAnsi="Arial" w:cs="Arial"/>
          <w:sz w:val="24"/>
          <w:szCs w:val="24"/>
        </w:rPr>
        <w:t>staff and recruitment data, which was used for our Race Equality Charter Mark submission, showed that Black, Asian and Minority (</w:t>
      </w:r>
      <w:r w:rsidR="00A37760">
        <w:rPr>
          <w:rFonts w:ascii="Arial" w:hAnsi="Arial" w:cs="Arial"/>
          <w:sz w:val="24"/>
          <w:szCs w:val="24"/>
        </w:rPr>
        <w:t>Global Majority</w:t>
      </w:r>
      <w:r w:rsidR="00681E87" w:rsidRPr="00280E66">
        <w:rPr>
          <w:rFonts w:ascii="Arial" w:hAnsi="Arial" w:cs="Arial"/>
          <w:sz w:val="24"/>
          <w:szCs w:val="24"/>
        </w:rPr>
        <w:t xml:space="preserve">) staff were underrepresented in a number of </w:t>
      </w:r>
      <w:r w:rsidR="00022011" w:rsidRPr="00280E66">
        <w:rPr>
          <w:rFonts w:ascii="Arial" w:hAnsi="Arial" w:cs="Arial"/>
          <w:sz w:val="24"/>
          <w:szCs w:val="24"/>
        </w:rPr>
        <w:t>Schools</w:t>
      </w:r>
      <w:r w:rsidR="00681E87" w:rsidRPr="00280E66">
        <w:rPr>
          <w:rFonts w:ascii="Arial" w:hAnsi="Arial" w:cs="Arial"/>
          <w:sz w:val="24"/>
          <w:szCs w:val="24"/>
        </w:rPr>
        <w:t xml:space="preserve"> and Dir</w:t>
      </w:r>
      <w:r>
        <w:rPr>
          <w:rFonts w:ascii="Arial" w:hAnsi="Arial" w:cs="Arial"/>
          <w:sz w:val="24"/>
          <w:szCs w:val="24"/>
        </w:rPr>
        <w:t xml:space="preserve">ectorates within the University in </w:t>
      </w:r>
      <w:r w:rsidR="00681E87" w:rsidRPr="00280E66">
        <w:rPr>
          <w:rFonts w:ascii="Arial" w:hAnsi="Arial" w:cs="Arial"/>
          <w:sz w:val="24"/>
          <w:szCs w:val="24"/>
        </w:rPr>
        <w:t>senior roles</w:t>
      </w:r>
      <w:r w:rsidR="00F43435" w:rsidRPr="00280E66">
        <w:rPr>
          <w:rFonts w:ascii="Arial" w:hAnsi="Arial" w:cs="Arial"/>
          <w:sz w:val="24"/>
          <w:szCs w:val="24"/>
        </w:rPr>
        <w:t>.</w:t>
      </w:r>
      <w:r w:rsidR="00022011" w:rsidRPr="00280E66">
        <w:rPr>
          <w:rFonts w:ascii="Arial" w:hAnsi="Arial" w:cs="Arial"/>
          <w:sz w:val="24"/>
          <w:szCs w:val="24"/>
        </w:rPr>
        <w:t xml:space="preserve"> Similar analysis demonstrates underrepresentation of </w:t>
      </w:r>
      <w:r w:rsidR="00B86D46">
        <w:rPr>
          <w:rFonts w:ascii="Arial" w:hAnsi="Arial" w:cs="Arial"/>
          <w:sz w:val="24"/>
          <w:szCs w:val="24"/>
        </w:rPr>
        <w:t>m</w:t>
      </w:r>
      <w:r w:rsidR="00022011" w:rsidRPr="00280E66">
        <w:rPr>
          <w:rFonts w:ascii="Arial" w:hAnsi="Arial" w:cs="Arial"/>
          <w:sz w:val="24"/>
          <w:szCs w:val="24"/>
        </w:rPr>
        <w:t xml:space="preserve">en and </w:t>
      </w:r>
      <w:r w:rsidR="00B86D46">
        <w:rPr>
          <w:rFonts w:ascii="Arial" w:hAnsi="Arial" w:cs="Arial"/>
          <w:sz w:val="24"/>
          <w:szCs w:val="24"/>
        </w:rPr>
        <w:t>w</w:t>
      </w:r>
      <w:r w:rsidR="00022011" w:rsidRPr="00280E66">
        <w:rPr>
          <w:rFonts w:ascii="Arial" w:hAnsi="Arial" w:cs="Arial"/>
          <w:sz w:val="24"/>
          <w:szCs w:val="24"/>
        </w:rPr>
        <w:t xml:space="preserve">omen within different areas of the University, and a general underrepresentation of </w:t>
      </w:r>
      <w:r w:rsidR="00B86D46">
        <w:rPr>
          <w:rFonts w:ascii="Arial" w:hAnsi="Arial" w:cs="Arial"/>
          <w:sz w:val="24"/>
          <w:szCs w:val="24"/>
        </w:rPr>
        <w:t>d</w:t>
      </w:r>
      <w:r w:rsidR="00022011" w:rsidRPr="00280E66">
        <w:rPr>
          <w:rFonts w:ascii="Arial" w:hAnsi="Arial" w:cs="Arial"/>
          <w:sz w:val="24"/>
          <w:szCs w:val="24"/>
        </w:rPr>
        <w:t>isabled people across the University.</w:t>
      </w:r>
      <w:r w:rsidR="00F43435" w:rsidRPr="00280E66">
        <w:rPr>
          <w:rFonts w:ascii="Arial" w:hAnsi="Arial" w:cs="Arial"/>
          <w:sz w:val="24"/>
          <w:szCs w:val="24"/>
        </w:rPr>
        <w:t xml:space="preserve"> </w:t>
      </w:r>
      <w:r w:rsidR="00761E49" w:rsidRPr="00280E66">
        <w:rPr>
          <w:rFonts w:ascii="Arial" w:hAnsi="Arial" w:cs="Arial"/>
          <w:sz w:val="24"/>
          <w:szCs w:val="24"/>
        </w:rPr>
        <w:t xml:space="preserve">So </w:t>
      </w:r>
      <w:r w:rsidR="009C5B02" w:rsidRPr="00280E66">
        <w:rPr>
          <w:rFonts w:ascii="Arial" w:hAnsi="Arial" w:cs="Arial"/>
          <w:sz w:val="24"/>
          <w:szCs w:val="24"/>
        </w:rPr>
        <w:t>Positive Action is just one of the steps that we can take</w:t>
      </w:r>
      <w:r w:rsidR="00F43435" w:rsidRPr="00280E66">
        <w:rPr>
          <w:rFonts w:ascii="Arial" w:hAnsi="Arial" w:cs="Arial"/>
          <w:sz w:val="24"/>
          <w:szCs w:val="24"/>
        </w:rPr>
        <w:t xml:space="preserve"> to address this</w:t>
      </w:r>
      <w:r w:rsidR="00761E49" w:rsidRPr="00280E66">
        <w:rPr>
          <w:rFonts w:ascii="Arial" w:hAnsi="Arial" w:cs="Arial"/>
          <w:sz w:val="24"/>
          <w:szCs w:val="24"/>
        </w:rPr>
        <w:t xml:space="preserve"> underrepresentation</w:t>
      </w:r>
      <w:r w:rsidR="00F43435" w:rsidRPr="00280E66">
        <w:rPr>
          <w:rFonts w:ascii="Arial" w:hAnsi="Arial" w:cs="Arial"/>
          <w:sz w:val="24"/>
          <w:szCs w:val="24"/>
        </w:rPr>
        <w:t>.</w:t>
      </w:r>
      <w:r w:rsidR="00761E49" w:rsidRPr="00280E66">
        <w:rPr>
          <w:rFonts w:ascii="Arial" w:hAnsi="Arial" w:cs="Arial"/>
          <w:sz w:val="24"/>
          <w:szCs w:val="24"/>
        </w:rPr>
        <w:t xml:space="preserve"> </w:t>
      </w:r>
    </w:p>
    <w:p w14:paraId="00068D53" w14:textId="77777777" w:rsidR="00F43435" w:rsidRPr="00280E66" w:rsidRDefault="00F43435" w:rsidP="00761E49">
      <w:pPr>
        <w:spacing w:after="0" w:line="240" w:lineRule="auto"/>
        <w:rPr>
          <w:rFonts w:ascii="Arial" w:hAnsi="Arial" w:cs="Arial"/>
          <w:sz w:val="24"/>
          <w:szCs w:val="24"/>
        </w:rPr>
      </w:pPr>
    </w:p>
    <w:p w14:paraId="16685B6F" w14:textId="3DBA6859" w:rsidR="00F43435" w:rsidRPr="00280E66" w:rsidRDefault="00F43435" w:rsidP="00F43435">
      <w:pPr>
        <w:spacing w:after="0" w:line="240" w:lineRule="auto"/>
        <w:rPr>
          <w:rFonts w:ascii="Arial" w:hAnsi="Arial" w:cs="Arial"/>
          <w:sz w:val="24"/>
          <w:szCs w:val="24"/>
        </w:rPr>
      </w:pPr>
      <w:r w:rsidRPr="00280E66">
        <w:rPr>
          <w:rFonts w:ascii="Arial" w:hAnsi="Arial" w:cs="Arial"/>
          <w:sz w:val="24"/>
          <w:szCs w:val="24"/>
        </w:rPr>
        <w:t xml:space="preserve">Before </w:t>
      </w:r>
      <w:r w:rsidR="007768FF">
        <w:rPr>
          <w:rFonts w:ascii="Arial" w:hAnsi="Arial" w:cs="Arial"/>
          <w:sz w:val="24"/>
          <w:szCs w:val="24"/>
        </w:rPr>
        <w:t xml:space="preserve">managers use </w:t>
      </w:r>
      <w:r w:rsidRPr="00280E66">
        <w:rPr>
          <w:rFonts w:ascii="Arial" w:hAnsi="Arial" w:cs="Arial"/>
          <w:sz w:val="24"/>
          <w:szCs w:val="24"/>
        </w:rPr>
        <w:t>Positive Action</w:t>
      </w:r>
      <w:r w:rsidR="006B3F13">
        <w:rPr>
          <w:rFonts w:ascii="Arial" w:hAnsi="Arial" w:cs="Arial"/>
          <w:sz w:val="24"/>
          <w:szCs w:val="24"/>
        </w:rPr>
        <w:t xml:space="preserve"> interventions within the recruitment process</w:t>
      </w:r>
      <w:r w:rsidRPr="00280E66">
        <w:rPr>
          <w:rFonts w:ascii="Arial" w:hAnsi="Arial" w:cs="Arial"/>
          <w:sz w:val="24"/>
          <w:szCs w:val="24"/>
        </w:rPr>
        <w:t>,</w:t>
      </w:r>
      <w:r w:rsidR="00F52FA0" w:rsidRPr="00280E66">
        <w:rPr>
          <w:rFonts w:ascii="Arial" w:hAnsi="Arial" w:cs="Arial"/>
          <w:sz w:val="24"/>
          <w:szCs w:val="24"/>
        </w:rPr>
        <w:t xml:space="preserve"> </w:t>
      </w:r>
      <w:r w:rsidR="007768FF">
        <w:rPr>
          <w:rFonts w:ascii="Arial" w:hAnsi="Arial" w:cs="Arial"/>
          <w:sz w:val="24"/>
          <w:szCs w:val="24"/>
        </w:rPr>
        <w:t xml:space="preserve">they </w:t>
      </w:r>
      <w:r w:rsidR="00F52FA0" w:rsidRPr="00280E66">
        <w:rPr>
          <w:rFonts w:ascii="Arial" w:hAnsi="Arial" w:cs="Arial"/>
          <w:sz w:val="24"/>
          <w:szCs w:val="24"/>
        </w:rPr>
        <w:t>need to familiarise themselves</w:t>
      </w:r>
      <w:r w:rsidRPr="00280E66">
        <w:rPr>
          <w:rFonts w:ascii="Arial" w:hAnsi="Arial" w:cs="Arial"/>
          <w:sz w:val="24"/>
          <w:szCs w:val="24"/>
        </w:rPr>
        <w:t xml:space="preserve"> with the </w:t>
      </w:r>
      <w:r w:rsidR="00F14CC3">
        <w:rPr>
          <w:rFonts w:ascii="Arial" w:hAnsi="Arial" w:cs="Arial"/>
          <w:sz w:val="24"/>
          <w:szCs w:val="24"/>
        </w:rPr>
        <w:t xml:space="preserve">Universities Workforce Planning </w:t>
      </w:r>
      <w:r w:rsidR="00F14CC3">
        <w:rPr>
          <w:rFonts w:ascii="Arial" w:hAnsi="Arial" w:cs="Arial"/>
          <w:sz w:val="24"/>
          <w:szCs w:val="24"/>
        </w:rPr>
        <w:lastRenderedPageBreak/>
        <w:t>guidance</w:t>
      </w:r>
      <w:r w:rsidRPr="00280E66">
        <w:rPr>
          <w:rFonts w:ascii="Arial" w:hAnsi="Arial" w:cs="Arial"/>
          <w:sz w:val="24"/>
          <w:szCs w:val="24"/>
        </w:rPr>
        <w:t>.</w:t>
      </w:r>
      <w:r w:rsidR="00F52FA0" w:rsidRPr="00280E66">
        <w:rPr>
          <w:rFonts w:ascii="Arial" w:hAnsi="Arial" w:cs="Arial"/>
          <w:sz w:val="24"/>
          <w:szCs w:val="24"/>
        </w:rPr>
        <w:t xml:space="preserve"> So that they</w:t>
      </w:r>
      <w:r w:rsidRPr="00280E66">
        <w:rPr>
          <w:rFonts w:ascii="Arial" w:hAnsi="Arial" w:cs="Arial"/>
          <w:sz w:val="24"/>
          <w:szCs w:val="24"/>
        </w:rPr>
        <w:t xml:space="preserve"> know when to use </w:t>
      </w:r>
      <w:r w:rsidR="00B86D46">
        <w:rPr>
          <w:rFonts w:ascii="Arial" w:hAnsi="Arial" w:cs="Arial"/>
          <w:sz w:val="24"/>
          <w:szCs w:val="24"/>
        </w:rPr>
        <w:t>p</w:t>
      </w:r>
      <w:r w:rsidRPr="00280E66">
        <w:rPr>
          <w:rFonts w:ascii="Arial" w:hAnsi="Arial" w:cs="Arial"/>
          <w:sz w:val="24"/>
          <w:szCs w:val="24"/>
        </w:rPr>
        <w:t xml:space="preserve">ositive </w:t>
      </w:r>
      <w:r w:rsidR="00B86D46">
        <w:rPr>
          <w:rFonts w:ascii="Arial" w:hAnsi="Arial" w:cs="Arial"/>
          <w:sz w:val="24"/>
          <w:szCs w:val="24"/>
        </w:rPr>
        <w:t>a</w:t>
      </w:r>
      <w:r w:rsidRPr="00280E66">
        <w:rPr>
          <w:rFonts w:ascii="Arial" w:hAnsi="Arial" w:cs="Arial"/>
          <w:sz w:val="24"/>
          <w:szCs w:val="24"/>
        </w:rPr>
        <w:t xml:space="preserve">ction, </w:t>
      </w:r>
      <w:r w:rsidR="00F52FA0" w:rsidRPr="00280E66">
        <w:rPr>
          <w:rFonts w:ascii="Arial" w:hAnsi="Arial" w:cs="Arial"/>
          <w:sz w:val="24"/>
          <w:szCs w:val="24"/>
        </w:rPr>
        <w:t xml:space="preserve">by </w:t>
      </w:r>
      <w:r w:rsidRPr="00280E66">
        <w:rPr>
          <w:rFonts w:ascii="Arial" w:hAnsi="Arial" w:cs="Arial"/>
          <w:sz w:val="24"/>
          <w:szCs w:val="24"/>
        </w:rPr>
        <w:t>lo</w:t>
      </w:r>
      <w:r w:rsidR="00F52FA0" w:rsidRPr="00280E66">
        <w:rPr>
          <w:rFonts w:ascii="Arial" w:hAnsi="Arial" w:cs="Arial"/>
          <w:sz w:val="24"/>
          <w:szCs w:val="24"/>
        </w:rPr>
        <w:t>oking at the current makeup of their</w:t>
      </w:r>
      <w:r w:rsidRPr="00280E66">
        <w:rPr>
          <w:rFonts w:ascii="Arial" w:hAnsi="Arial" w:cs="Arial"/>
          <w:sz w:val="24"/>
          <w:szCs w:val="24"/>
        </w:rPr>
        <w:t xml:space="preserve"> team and identify the needs of the role. If replacing a member of staff, </w:t>
      </w:r>
      <w:r w:rsidR="007768FF">
        <w:rPr>
          <w:rFonts w:ascii="Arial" w:hAnsi="Arial" w:cs="Arial"/>
          <w:sz w:val="24"/>
          <w:szCs w:val="24"/>
        </w:rPr>
        <w:t xml:space="preserve">you must not only </w:t>
      </w:r>
      <w:r w:rsidRPr="00280E66">
        <w:rPr>
          <w:rFonts w:ascii="Arial" w:hAnsi="Arial" w:cs="Arial"/>
          <w:sz w:val="24"/>
          <w:szCs w:val="24"/>
        </w:rPr>
        <w:t xml:space="preserve">think of finding someone who is most like the previous person, </w:t>
      </w:r>
      <w:r w:rsidR="007768FF">
        <w:rPr>
          <w:rFonts w:ascii="Arial" w:hAnsi="Arial" w:cs="Arial"/>
          <w:sz w:val="24"/>
          <w:szCs w:val="24"/>
        </w:rPr>
        <w:t xml:space="preserve">but also </w:t>
      </w:r>
      <w:r w:rsidRPr="00280E66">
        <w:rPr>
          <w:rFonts w:ascii="Arial" w:hAnsi="Arial" w:cs="Arial"/>
          <w:sz w:val="24"/>
          <w:szCs w:val="24"/>
        </w:rPr>
        <w:t xml:space="preserve">think of what the role requires now and what the </w:t>
      </w:r>
      <w:r w:rsidR="007768FF">
        <w:rPr>
          <w:rFonts w:ascii="Arial" w:hAnsi="Arial" w:cs="Arial"/>
          <w:sz w:val="24"/>
          <w:szCs w:val="24"/>
        </w:rPr>
        <w:t xml:space="preserve">role will require in the future, aligned </w:t>
      </w:r>
      <w:r w:rsidRPr="00280E66">
        <w:rPr>
          <w:rFonts w:ascii="Arial" w:hAnsi="Arial" w:cs="Arial"/>
          <w:sz w:val="24"/>
          <w:szCs w:val="24"/>
        </w:rPr>
        <w:t>with the University's Strategic Aims.</w:t>
      </w:r>
    </w:p>
    <w:p w14:paraId="3C88603B" w14:textId="77777777" w:rsidR="00E56C42" w:rsidRPr="00280E66" w:rsidRDefault="00E56C42" w:rsidP="006D00BA">
      <w:pPr>
        <w:spacing w:after="0" w:line="240" w:lineRule="auto"/>
        <w:rPr>
          <w:rFonts w:ascii="Arial" w:hAnsi="Arial" w:cs="Arial"/>
          <w:b/>
          <w:sz w:val="24"/>
          <w:szCs w:val="24"/>
        </w:rPr>
      </w:pPr>
    </w:p>
    <w:p w14:paraId="56E093B0" w14:textId="77777777" w:rsidR="006D00BA" w:rsidRPr="00280E66" w:rsidRDefault="006D00BA" w:rsidP="006D00BA">
      <w:pPr>
        <w:spacing w:after="0" w:line="240" w:lineRule="auto"/>
        <w:rPr>
          <w:rFonts w:ascii="Arial" w:hAnsi="Arial" w:cs="Arial"/>
          <w:b/>
          <w:bCs/>
          <w:sz w:val="24"/>
          <w:szCs w:val="24"/>
        </w:rPr>
      </w:pPr>
      <w:r w:rsidRPr="00280E66">
        <w:rPr>
          <w:rFonts w:ascii="Arial" w:hAnsi="Arial" w:cs="Arial"/>
          <w:b/>
          <w:bCs/>
          <w:sz w:val="24"/>
          <w:szCs w:val="24"/>
        </w:rPr>
        <w:t>How to use Positive Action</w:t>
      </w:r>
    </w:p>
    <w:p w14:paraId="008EAFEB" w14:textId="77777777" w:rsidR="006D00BA" w:rsidRPr="00280E66" w:rsidRDefault="006D00BA" w:rsidP="006D00BA">
      <w:pPr>
        <w:spacing w:after="0" w:line="240" w:lineRule="auto"/>
        <w:rPr>
          <w:rFonts w:ascii="Arial" w:hAnsi="Arial" w:cs="Arial"/>
          <w:sz w:val="24"/>
          <w:szCs w:val="24"/>
        </w:rPr>
      </w:pPr>
    </w:p>
    <w:p w14:paraId="7CFF69D6" w14:textId="77777777" w:rsidR="00545896" w:rsidRPr="00280E66" w:rsidRDefault="006D00BA" w:rsidP="00545896">
      <w:pPr>
        <w:spacing w:after="0" w:line="240" w:lineRule="auto"/>
        <w:rPr>
          <w:rFonts w:ascii="Arial" w:hAnsi="Arial" w:cs="Arial"/>
          <w:sz w:val="24"/>
          <w:szCs w:val="24"/>
        </w:rPr>
      </w:pPr>
      <w:r w:rsidRPr="00280E66">
        <w:rPr>
          <w:rFonts w:ascii="Arial" w:hAnsi="Arial" w:cs="Arial"/>
          <w:sz w:val="24"/>
          <w:szCs w:val="24"/>
        </w:rPr>
        <w:t>Positive action can be used to encourage particular groups to apply, or to help people with particular protected characteristics to perform to the best of their ability</w:t>
      </w:r>
      <w:r w:rsidR="00545896" w:rsidRPr="00280E66">
        <w:rPr>
          <w:rFonts w:ascii="Arial" w:hAnsi="Arial" w:cs="Arial"/>
          <w:sz w:val="24"/>
          <w:szCs w:val="24"/>
        </w:rPr>
        <w:t xml:space="preserve">. </w:t>
      </w:r>
    </w:p>
    <w:p w14:paraId="6D8C4208" w14:textId="77777777" w:rsidR="00545896" w:rsidRPr="00280E66" w:rsidRDefault="00545896" w:rsidP="00545896">
      <w:pPr>
        <w:spacing w:after="0" w:line="240" w:lineRule="auto"/>
        <w:rPr>
          <w:rFonts w:ascii="Arial" w:hAnsi="Arial" w:cs="Arial"/>
          <w:sz w:val="24"/>
          <w:szCs w:val="24"/>
        </w:rPr>
      </w:pPr>
    </w:p>
    <w:p w14:paraId="38CE2C0F" w14:textId="5308C29C" w:rsidR="00545896" w:rsidRPr="00280E66" w:rsidRDefault="00A37760" w:rsidP="00545896">
      <w:pPr>
        <w:spacing w:after="0" w:line="240" w:lineRule="auto"/>
        <w:rPr>
          <w:rFonts w:ascii="Arial" w:hAnsi="Arial" w:cs="Arial"/>
          <w:sz w:val="24"/>
          <w:szCs w:val="24"/>
        </w:rPr>
      </w:pPr>
      <w:r>
        <w:rPr>
          <w:rFonts w:ascii="Arial" w:hAnsi="Arial" w:cs="Arial"/>
          <w:sz w:val="24"/>
          <w:szCs w:val="24"/>
        </w:rPr>
        <w:t xml:space="preserve">For example we have </w:t>
      </w:r>
      <w:r w:rsidR="00545896" w:rsidRPr="00280E66">
        <w:rPr>
          <w:rFonts w:ascii="Arial" w:hAnsi="Arial" w:cs="Arial"/>
          <w:sz w:val="24"/>
          <w:szCs w:val="24"/>
        </w:rPr>
        <w:t>the following positive action statement</w:t>
      </w:r>
      <w:r>
        <w:rPr>
          <w:rFonts w:ascii="Arial" w:hAnsi="Arial" w:cs="Arial"/>
          <w:sz w:val="24"/>
          <w:szCs w:val="24"/>
        </w:rPr>
        <w:t xml:space="preserve"> in University adverts</w:t>
      </w:r>
      <w:r w:rsidR="00545896" w:rsidRPr="00280E66">
        <w:rPr>
          <w:rFonts w:ascii="Arial" w:hAnsi="Arial" w:cs="Arial"/>
          <w:sz w:val="24"/>
          <w:szCs w:val="24"/>
        </w:rPr>
        <w:t>:</w:t>
      </w:r>
    </w:p>
    <w:p w14:paraId="587D1EBA" w14:textId="77777777" w:rsidR="00545896" w:rsidRPr="00280E66" w:rsidRDefault="00545896" w:rsidP="00545896">
      <w:pPr>
        <w:pStyle w:val="ListParagraph"/>
        <w:spacing w:after="0" w:line="240" w:lineRule="auto"/>
        <w:rPr>
          <w:rFonts w:ascii="Arial" w:hAnsi="Arial" w:cs="Arial"/>
          <w:sz w:val="16"/>
          <w:szCs w:val="16"/>
        </w:rPr>
      </w:pPr>
    </w:p>
    <w:p w14:paraId="5310B942" w14:textId="77777777" w:rsidR="00545896" w:rsidRPr="00280E66" w:rsidRDefault="00545896" w:rsidP="00545896">
      <w:pPr>
        <w:spacing w:after="0" w:line="240" w:lineRule="auto"/>
        <w:ind w:left="720"/>
        <w:rPr>
          <w:rFonts w:ascii="Arial" w:hAnsi="Arial" w:cs="Arial"/>
          <w:i/>
          <w:sz w:val="24"/>
          <w:szCs w:val="24"/>
        </w:rPr>
      </w:pPr>
      <w:r w:rsidRPr="00280E66">
        <w:rPr>
          <w:rFonts w:ascii="Arial" w:hAnsi="Arial" w:cs="Arial"/>
          <w:sz w:val="24"/>
          <w:szCs w:val="24"/>
        </w:rPr>
        <w:t xml:space="preserve"> (</w:t>
      </w:r>
      <w:r w:rsidRPr="00280E66">
        <w:rPr>
          <w:rFonts w:ascii="Arial" w:hAnsi="Arial" w:cs="Arial"/>
          <w:i/>
          <w:sz w:val="24"/>
          <w:szCs w:val="24"/>
        </w:rPr>
        <w:t xml:space="preserve">’The University of Wolverhampton is committed to being an inclusive employer, with a diverse workforce.  We encourage applications from people from the widest possible diversity of backgrounds, cultures and experiences.  We particularly welcome applications from </w:t>
      </w:r>
      <w:r w:rsidR="00022011" w:rsidRPr="00280E66">
        <w:rPr>
          <w:rFonts w:ascii="Arial" w:hAnsi="Arial" w:cs="Arial"/>
          <w:i/>
          <w:sz w:val="24"/>
          <w:szCs w:val="24"/>
        </w:rPr>
        <w:t>candidates</w:t>
      </w:r>
      <w:r w:rsidR="007768FF">
        <w:rPr>
          <w:rFonts w:ascii="Arial" w:hAnsi="Arial" w:cs="Arial"/>
          <w:i/>
          <w:sz w:val="24"/>
          <w:szCs w:val="24"/>
        </w:rPr>
        <w:t xml:space="preserve"> who self-define as Disabled </w:t>
      </w:r>
      <w:r w:rsidRPr="00280E66">
        <w:rPr>
          <w:rFonts w:ascii="Arial" w:hAnsi="Arial" w:cs="Arial"/>
          <w:i/>
          <w:sz w:val="24"/>
          <w:szCs w:val="24"/>
        </w:rPr>
        <w:t>and applications from Black, Asian, and Minority Ethnic candidates, as they are under-represented within the University.’’</w:t>
      </w:r>
    </w:p>
    <w:p w14:paraId="43A00433" w14:textId="77777777" w:rsidR="00022011" w:rsidRPr="00280E66" w:rsidRDefault="00022011" w:rsidP="00022011">
      <w:pPr>
        <w:spacing w:after="0" w:line="240" w:lineRule="auto"/>
        <w:rPr>
          <w:rFonts w:ascii="Arial" w:hAnsi="Arial" w:cs="Arial"/>
          <w:i/>
          <w:sz w:val="24"/>
          <w:szCs w:val="24"/>
        </w:rPr>
      </w:pPr>
    </w:p>
    <w:p w14:paraId="6CCDEF97" w14:textId="0DBB3D62" w:rsidR="00022011" w:rsidRPr="00280E66" w:rsidRDefault="00022011" w:rsidP="00022011">
      <w:pPr>
        <w:spacing w:after="0" w:line="240" w:lineRule="auto"/>
        <w:rPr>
          <w:rFonts w:ascii="Arial" w:hAnsi="Arial" w:cs="Arial"/>
          <w:sz w:val="24"/>
          <w:szCs w:val="24"/>
        </w:rPr>
      </w:pPr>
      <w:r w:rsidRPr="00280E66">
        <w:rPr>
          <w:rFonts w:ascii="Arial" w:hAnsi="Arial" w:cs="Arial"/>
          <w:sz w:val="24"/>
          <w:szCs w:val="24"/>
        </w:rPr>
        <w:t xml:space="preserve">Departments may wish to amend this positive action statement to include reference to </w:t>
      </w:r>
      <w:r w:rsidR="002235A4" w:rsidRPr="002235A4">
        <w:rPr>
          <w:rFonts w:ascii="Arial" w:hAnsi="Arial" w:cs="Arial"/>
          <w:sz w:val="24"/>
          <w:szCs w:val="24"/>
        </w:rPr>
        <w:t xml:space="preserve">protected characteristic </w:t>
      </w:r>
      <w:r w:rsidRPr="00280E66">
        <w:rPr>
          <w:rFonts w:ascii="Arial" w:hAnsi="Arial" w:cs="Arial"/>
          <w:sz w:val="24"/>
          <w:szCs w:val="24"/>
        </w:rPr>
        <w:t>that are underrepresented within their team</w:t>
      </w:r>
      <w:r w:rsidR="002235A4">
        <w:rPr>
          <w:rFonts w:ascii="Arial" w:hAnsi="Arial" w:cs="Arial"/>
          <w:sz w:val="24"/>
          <w:szCs w:val="24"/>
        </w:rPr>
        <w:t xml:space="preserve"> based on evidence via staff data</w:t>
      </w:r>
      <w:r w:rsidRPr="00280E66">
        <w:rPr>
          <w:rFonts w:ascii="Arial" w:hAnsi="Arial" w:cs="Arial"/>
          <w:sz w:val="24"/>
          <w:szCs w:val="24"/>
        </w:rPr>
        <w:t xml:space="preserve">. In line with the University’s work on </w:t>
      </w:r>
      <w:r w:rsidR="00B86D46">
        <w:rPr>
          <w:rFonts w:ascii="Arial" w:hAnsi="Arial" w:cs="Arial"/>
          <w:sz w:val="24"/>
          <w:szCs w:val="24"/>
        </w:rPr>
        <w:t>g</w:t>
      </w:r>
      <w:r w:rsidRPr="00280E66">
        <w:rPr>
          <w:rFonts w:ascii="Arial" w:hAnsi="Arial" w:cs="Arial"/>
          <w:sz w:val="24"/>
          <w:szCs w:val="24"/>
        </w:rPr>
        <w:t xml:space="preserve">ender </w:t>
      </w:r>
      <w:r w:rsidR="00B86D46">
        <w:rPr>
          <w:rFonts w:ascii="Arial" w:hAnsi="Arial" w:cs="Arial"/>
          <w:sz w:val="24"/>
          <w:szCs w:val="24"/>
        </w:rPr>
        <w:t>e</w:t>
      </w:r>
      <w:r w:rsidRPr="00280E66">
        <w:rPr>
          <w:rFonts w:ascii="Arial" w:hAnsi="Arial" w:cs="Arial"/>
          <w:sz w:val="24"/>
          <w:szCs w:val="24"/>
        </w:rPr>
        <w:t xml:space="preserve">quality, particular consideration should be given to welcoming applications from men or women, if they are underrepresented within the team or at that level of seniority. </w:t>
      </w:r>
      <w:r w:rsidR="002235A4">
        <w:rPr>
          <w:rFonts w:ascii="Arial" w:hAnsi="Arial" w:cs="Arial"/>
          <w:sz w:val="24"/>
          <w:szCs w:val="24"/>
        </w:rPr>
        <w:t xml:space="preserve">When addressing female staff under-representation, Intersectionality also needs to be considered in terms of under-representation of </w:t>
      </w:r>
      <w:r w:rsidR="00A37760">
        <w:rPr>
          <w:rFonts w:ascii="Arial" w:hAnsi="Arial" w:cs="Arial"/>
          <w:sz w:val="24"/>
          <w:szCs w:val="24"/>
        </w:rPr>
        <w:t xml:space="preserve">Global Majority </w:t>
      </w:r>
      <w:r w:rsidR="002235A4">
        <w:rPr>
          <w:rFonts w:ascii="Arial" w:hAnsi="Arial" w:cs="Arial"/>
          <w:sz w:val="24"/>
          <w:szCs w:val="24"/>
        </w:rPr>
        <w:t>female staff.</w:t>
      </w:r>
    </w:p>
    <w:p w14:paraId="336D769B" w14:textId="77777777" w:rsidR="00022011" w:rsidRPr="00280E66" w:rsidRDefault="00022011" w:rsidP="00022011">
      <w:pPr>
        <w:spacing w:after="0" w:line="240" w:lineRule="auto"/>
        <w:rPr>
          <w:rFonts w:ascii="Arial" w:hAnsi="Arial" w:cs="Arial"/>
          <w:sz w:val="24"/>
          <w:szCs w:val="24"/>
        </w:rPr>
      </w:pPr>
    </w:p>
    <w:p w14:paraId="096BF0CD" w14:textId="77777777" w:rsidR="00022011" w:rsidRPr="00280E66" w:rsidRDefault="00022011" w:rsidP="00022011">
      <w:pPr>
        <w:spacing w:after="0" w:line="240" w:lineRule="auto"/>
        <w:rPr>
          <w:rFonts w:ascii="Arial" w:hAnsi="Arial" w:cs="Arial"/>
          <w:sz w:val="24"/>
          <w:szCs w:val="24"/>
        </w:rPr>
      </w:pPr>
      <w:r w:rsidRPr="00280E66">
        <w:rPr>
          <w:rFonts w:ascii="Arial" w:hAnsi="Arial" w:cs="Arial"/>
          <w:sz w:val="24"/>
          <w:szCs w:val="24"/>
        </w:rPr>
        <w:t>Further examples of positive action may include:</w:t>
      </w:r>
    </w:p>
    <w:p w14:paraId="0D01AFCF" w14:textId="77777777" w:rsidR="00545896" w:rsidRPr="00280E66" w:rsidRDefault="00545896" w:rsidP="00545896">
      <w:pPr>
        <w:spacing w:after="0" w:line="240" w:lineRule="auto"/>
        <w:ind w:left="720"/>
        <w:rPr>
          <w:rFonts w:ascii="Arial" w:hAnsi="Arial" w:cs="Arial"/>
          <w:i/>
          <w:sz w:val="24"/>
          <w:szCs w:val="24"/>
        </w:rPr>
      </w:pPr>
    </w:p>
    <w:p w14:paraId="14C248AE" w14:textId="77777777" w:rsidR="006D00BA" w:rsidRPr="00280E66" w:rsidRDefault="006D00BA" w:rsidP="006D00BA">
      <w:pPr>
        <w:numPr>
          <w:ilvl w:val="0"/>
          <w:numId w:val="4"/>
        </w:numPr>
        <w:spacing w:after="0" w:line="240" w:lineRule="auto"/>
        <w:rPr>
          <w:rFonts w:ascii="Arial" w:hAnsi="Arial" w:cs="Arial"/>
          <w:sz w:val="24"/>
          <w:szCs w:val="24"/>
        </w:rPr>
      </w:pPr>
      <w:r w:rsidRPr="00280E66">
        <w:rPr>
          <w:rFonts w:ascii="Arial" w:hAnsi="Arial" w:cs="Arial"/>
          <w:sz w:val="24"/>
          <w:szCs w:val="24"/>
        </w:rPr>
        <w:t xml:space="preserve">Targeted advertising of jobs. This can be using specific, but not exclusive, media </w:t>
      </w:r>
      <w:r w:rsidR="00E56C42" w:rsidRPr="00280E66">
        <w:rPr>
          <w:rFonts w:ascii="Arial" w:hAnsi="Arial" w:cs="Arial"/>
          <w:sz w:val="24"/>
          <w:szCs w:val="24"/>
        </w:rPr>
        <w:t xml:space="preserve">or networks </w:t>
      </w:r>
      <w:r w:rsidRPr="00280E66">
        <w:rPr>
          <w:rFonts w:ascii="Arial" w:hAnsi="Arial" w:cs="Arial"/>
          <w:sz w:val="24"/>
          <w:szCs w:val="24"/>
        </w:rPr>
        <w:t>to advertise jobs</w:t>
      </w:r>
    </w:p>
    <w:p w14:paraId="7C6B02B0" w14:textId="77777777" w:rsidR="00B92109" w:rsidRPr="00280E66" w:rsidRDefault="00B92109" w:rsidP="00914132">
      <w:pPr>
        <w:spacing w:after="0" w:line="240" w:lineRule="auto"/>
        <w:rPr>
          <w:rFonts w:ascii="Arial" w:hAnsi="Arial" w:cs="Arial"/>
          <w:i/>
          <w:sz w:val="16"/>
          <w:szCs w:val="16"/>
        </w:rPr>
      </w:pPr>
    </w:p>
    <w:p w14:paraId="30532515" w14:textId="6899E7F0" w:rsidR="00104F12" w:rsidRPr="00280E66" w:rsidRDefault="002235A4" w:rsidP="00104F12">
      <w:pPr>
        <w:numPr>
          <w:ilvl w:val="0"/>
          <w:numId w:val="4"/>
        </w:numPr>
        <w:spacing w:after="0" w:line="240" w:lineRule="auto"/>
        <w:rPr>
          <w:rFonts w:ascii="Arial" w:hAnsi="Arial" w:cs="Arial"/>
          <w:sz w:val="24"/>
          <w:szCs w:val="24"/>
        </w:rPr>
      </w:pPr>
      <w:r>
        <w:rPr>
          <w:rFonts w:ascii="Arial" w:hAnsi="Arial" w:cs="Arial"/>
          <w:sz w:val="24"/>
          <w:szCs w:val="24"/>
        </w:rPr>
        <w:t>A</w:t>
      </w:r>
      <w:r w:rsidR="00104F12" w:rsidRPr="00280E66">
        <w:rPr>
          <w:rFonts w:ascii="Arial" w:hAnsi="Arial" w:cs="Arial"/>
          <w:sz w:val="24"/>
          <w:szCs w:val="24"/>
        </w:rPr>
        <w:t xml:space="preserve"> proactive search strategy to ensure a diverse </w:t>
      </w:r>
      <w:r w:rsidR="00863B31" w:rsidRPr="00280E66">
        <w:rPr>
          <w:rFonts w:ascii="Arial" w:hAnsi="Arial" w:cs="Arial"/>
          <w:sz w:val="24"/>
          <w:szCs w:val="24"/>
        </w:rPr>
        <w:t>shortlist.</w:t>
      </w:r>
    </w:p>
    <w:p w14:paraId="00C255F3" w14:textId="77777777" w:rsidR="00104F12" w:rsidRPr="00280E66" w:rsidRDefault="00104F12" w:rsidP="00104F12">
      <w:pPr>
        <w:spacing w:after="0" w:line="240" w:lineRule="auto"/>
        <w:rPr>
          <w:rFonts w:ascii="Arial" w:hAnsi="Arial" w:cs="Arial"/>
          <w:sz w:val="16"/>
          <w:szCs w:val="16"/>
        </w:rPr>
      </w:pPr>
    </w:p>
    <w:p w14:paraId="3A67EB0C" w14:textId="5AC7458A" w:rsidR="00104F12" w:rsidRPr="00280E66" w:rsidRDefault="006D00BA" w:rsidP="00104F12">
      <w:pPr>
        <w:numPr>
          <w:ilvl w:val="0"/>
          <w:numId w:val="4"/>
        </w:numPr>
        <w:spacing w:after="0" w:line="240" w:lineRule="auto"/>
        <w:rPr>
          <w:rFonts w:ascii="Arial" w:hAnsi="Arial" w:cs="Arial"/>
          <w:sz w:val="24"/>
          <w:szCs w:val="24"/>
        </w:rPr>
      </w:pPr>
      <w:r w:rsidRPr="00280E66">
        <w:rPr>
          <w:rFonts w:ascii="Arial" w:hAnsi="Arial" w:cs="Arial"/>
          <w:sz w:val="24"/>
          <w:szCs w:val="24"/>
        </w:rPr>
        <w:t>Offering pre-application</w:t>
      </w:r>
      <w:r w:rsidR="00F43435" w:rsidRPr="00280E66">
        <w:rPr>
          <w:rFonts w:ascii="Arial" w:hAnsi="Arial" w:cs="Arial"/>
          <w:sz w:val="24"/>
          <w:szCs w:val="24"/>
        </w:rPr>
        <w:t xml:space="preserve"> and promotion </w:t>
      </w:r>
      <w:r w:rsidRPr="00280E66">
        <w:rPr>
          <w:rFonts w:ascii="Arial" w:hAnsi="Arial" w:cs="Arial"/>
          <w:sz w:val="24"/>
          <w:szCs w:val="24"/>
        </w:rPr>
        <w:t xml:space="preserve">training where this meets a need. For </w:t>
      </w:r>
      <w:r w:rsidR="00863B31" w:rsidRPr="00280E66">
        <w:rPr>
          <w:rFonts w:ascii="Arial" w:hAnsi="Arial" w:cs="Arial"/>
          <w:sz w:val="24"/>
          <w:szCs w:val="24"/>
        </w:rPr>
        <w:t>example,</w:t>
      </w:r>
      <w:r w:rsidRPr="00280E66">
        <w:rPr>
          <w:rFonts w:ascii="Arial" w:hAnsi="Arial" w:cs="Arial"/>
          <w:sz w:val="24"/>
          <w:szCs w:val="24"/>
        </w:rPr>
        <w:t xml:space="preserve"> leadership</w:t>
      </w:r>
      <w:r w:rsidR="00F43435" w:rsidRPr="00280E66">
        <w:rPr>
          <w:rFonts w:ascii="Arial" w:hAnsi="Arial" w:cs="Arial"/>
          <w:sz w:val="24"/>
          <w:szCs w:val="24"/>
        </w:rPr>
        <w:t xml:space="preserve"> and management </w:t>
      </w:r>
      <w:r w:rsidRPr="00280E66">
        <w:rPr>
          <w:rFonts w:ascii="Arial" w:hAnsi="Arial" w:cs="Arial"/>
          <w:sz w:val="24"/>
          <w:szCs w:val="24"/>
        </w:rPr>
        <w:t>training skills</w:t>
      </w:r>
    </w:p>
    <w:p w14:paraId="3FB105CD" w14:textId="77777777" w:rsidR="00104F12" w:rsidRPr="00280E66" w:rsidRDefault="00104F12" w:rsidP="00104F12">
      <w:pPr>
        <w:spacing w:after="0" w:line="240" w:lineRule="auto"/>
        <w:ind w:left="720"/>
        <w:rPr>
          <w:rFonts w:ascii="Arial" w:hAnsi="Arial" w:cs="Arial"/>
          <w:sz w:val="16"/>
          <w:szCs w:val="16"/>
        </w:rPr>
      </w:pPr>
    </w:p>
    <w:p w14:paraId="73C2991D" w14:textId="1FC186CE" w:rsidR="000B7D37" w:rsidRPr="00A37760" w:rsidRDefault="006D00BA" w:rsidP="00A37760">
      <w:pPr>
        <w:numPr>
          <w:ilvl w:val="0"/>
          <w:numId w:val="4"/>
        </w:numPr>
        <w:spacing w:after="0" w:line="240" w:lineRule="auto"/>
        <w:rPr>
          <w:rFonts w:ascii="Arial" w:hAnsi="Arial" w:cs="Arial"/>
          <w:sz w:val="24"/>
          <w:szCs w:val="24"/>
        </w:rPr>
      </w:pPr>
      <w:r w:rsidRPr="00280E66">
        <w:rPr>
          <w:rFonts w:ascii="Arial" w:hAnsi="Arial" w:cs="Arial"/>
          <w:sz w:val="24"/>
          <w:szCs w:val="24"/>
        </w:rPr>
        <w:t>Offering mentoring schemes</w:t>
      </w:r>
      <w:r w:rsidR="007768FF">
        <w:rPr>
          <w:rFonts w:ascii="Arial" w:hAnsi="Arial" w:cs="Arial"/>
          <w:sz w:val="24"/>
          <w:szCs w:val="24"/>
        </w:rPr>
        <w:t>.</w:t>
      </w:r>
    </w:p>
    <w:p w14:paraId="376DD29E" w14:textId="77777777" w:rsidR="0073463D" w:rsidRPr="0073463D" w:rsidRDefault="0073463D" w:rsidP="0073463D">
      <w:pPr>
        <w:pStyle w:val="ListParagraph"/>
        <w:spacing w:after="0" w:line="240" w:lineRule="auto"/>
        <w:ind w:left="792"/>
        <w:rPr>
          <w:rFonts w:ascii="Arial" w:hAnsi="Arial" w:cs="Arial"/>
          <w:bCs/>
          <w:sz w:val="24"/>
          <w:szCs w:val="24"/>
        </w:rPr>
      </w:pPr>
    </w:p>
    <w:p w14:paraId="0B35C913" w14:textId="16CFECD4" w:rsidR="00E82A5D" w:rsidRPr="00E26011" w:rsidRDefault="00E82A5D" w:rsidP="006D00BA">
      <w:pPr>
        <w:spacing w:after="0" w:line="240" w:lineRule="auto"/>
        <w:rPr>
          <w:rFonts w:ascii="Arial" w:hAnsi="Arial" w:cs="Arial"/>
          <w:b/>
          <w:bCs/>
          <w:sz w:val="24"/>
          <w:szCs w:val="24"/>
        </w:rPr>
      </w:pPr>
      <w:r w:rsidRPr="00E26011">
        <w:rPr>
          <w:rFonts w:ascii="Arial" w:hAnsi="Arial" w:cs="Arial"/>
          <w:b/>
          <w:bCs/>
          <w:sz w:val="24"/>
          <w:szCs w:val="24"/>
        </w:rPr>
        <w:t>If Managers intend to use positive action</w:t>
      </w:r>
      <w:r w:rsidR="0073463D">
        <w:rPr>
          <w:rFonts w:ascii="Arial" w:hAnsi="Arial" w:cs="Arial"/>
          <w:b/>
          <w:bCs/>
          <w:sz w:val="24"/>
          <w:szCs w:val="24"/>
        </w:rPr>
        <w:t xml:space="preserve"> in recruitment or any other </w:t>
      </w:r>
      <w:r w:rsidR="00B86D46">
        <w:rPr>
          <w:rFonts w:ascii="Arial" w:hAnsi="Arial" w:cs="Arial"/>
          <w:b/>
          <w:bCs/>
          <w:sz w:val="24"/>
          <w:szCs w:val="24"/>
        </w:rPr>
        <w:t>activity,</w:t>
      </w:r>
      <w:r w:rsidRPr="00E26011">
        <w:rPr>
          <w:rFonts w:ascii="Arial" w:hAnsi="Arial" w:cs="Arial"/>
          <w:b/>
          <w:bCs/>
          <w:sz w:val="24"/>
          <w:szCs w:val="24"/>
        </w:rPr>
        <w:t xml:space="preserve"> please contact HR for further advice and guidance.</w:t>
      </w:r>
    </w:p>
    <w:p w14:paraId="296F90EE" w14:textId="77777777" w:rsidR="00E82A5D" w:rsidRDefault="00E82A5D" w:rsidP="006D00BA">
      <w:pPr>
        <w:spacing w:after="0" w:line="240" w:lineRule="auto"/>
        <w:rPr>
          <w:rFonts w:ascii="Arial" w:hAnsi="Arial" w:cs="Arial"/>
          <w:b/>
          <w:bCs/>
          <w:sz w:val="28"/>
          <w:szCs w:val="28"/>
        </w:rPr>
      </w:pPr>
    </w:p>
    <w:p w14:paraId="3817C8B0" w14:textId="77777777" w:rsidR="00E82A5D" w:rsidRDefault="00E82A5D" w:rsidP="006D00BA">
      <w:pPr>
        <w:spacing w:after="0" w:line="240" w:lineRule="auto"/>
        <w:rPr>
          <w:rFonts w:ascii="Arial" w:hAnsi="Arial" w:cs="Arial"/>
          <w:b/>
          <w:bCs/>
          <w:sz w:val="28"/>
          <w:szCs w:val="28"/>
        </w:rPr>
      </w:pPr>
    </w:p>
    <w:p w14:paraId="3EA37EC1" w14:textId="77777777" w:rsidR="00A37760" w:rsidRDefault="00A37760" w:rsidP="006D00BA">
      <w:pPr>
        <w:spacing w:after="0" w:line="240" w:lineRule="auto"/>
        <w:rPr>
          <w:rFonts w:ascii="Arial" w:hAnsi="Arial" w:cs="Arial"/>
          <w:b/>
          <w:bCs/>
          <w:sz w:val="28"/>
          <w:szCs w:val="28"/>
        </w:rPr>
      </w:pPr>
    </w:p>
    <w:p w14:paraId="11C63864" w14:textId="77777777" w:rsidR="00A37760" w:rsidRDefault="00A37760" w:rsidP="006D00BA">
      <w:pPr>
        <w:spacing w:after="0" w:line="240" w:lineRule="auto"/>
        <w:rPr>
          <w:rFonts w:ascii="Arial" w:hAnsi="Arial" w:cs="Arial"/>
          <w:b/>
          <w:bCs/>
          <w:sz w:val="28"/>
          <w:szCs w:val="28"/>
        </w:rPr>
      </w:pPr>
    </w:p>
    <w:p w14:paraId="277E355C" w14:textId="77777777" w:rsidR="00A37760" w:rsidRDefault="00A37760" w:rsidP="006D00BA">
      <w:pPr>
        <w:spacing w:after="0" w:line="240" w:lineRule="auto"/>
        <w:rPr>
          <w:rFonts w:ascii="Arial" w:hAnsi="Arial" w:cs="Arial"/>
          <w:b/>
          <w:bCs/>
          <w:sz w:val="28"/>
          <w:szCs w:val="28"/>
        </w:rPr>
      </w:pPr>
    </w:p>
    <w:p w14:paraId="1E299E50" w14:textId="77777777" w:rsidR="00A37760" w:rsidRDefault="00A37760" w:rsidP="006D00BA">
      <w:pPr>
        <w:spacing w:after="0" w:line="240" w:lineRule="auto"/>
        <w:rPr>
          <w:rFonts w:ascii="Arial" w:hAnsi="Arial" w:cs="Arial"/>
          <w:b/>
          <w:bCs/>
          <w:sz w:val="28"/>
          <w:szCs w:val="28"/>
        </w:rPr>
      </w:pPr>
    </w:p>
    <w:p w14:paraId="6A1BE051" w14:textId="77777777" w:rsidR="00A37760" w:rsidRDefault="00A37760" w:rsidP="006D00BA">
      <w:pPr>
        <w:spacing w:after="0" w:line="240" w:lineRule="auto"/>
        <w:rPr>
          <w:rFonts w:ascii="Arial" w:hAnsi="Arial" w:cs="Arial"/>
          <w:b/>
          <w:bCs/>
          <w:sz w:val="28"/>
          <w:szCs w:val="28"/>
        </w:rPr>
      </w:pPr>
    </w:p>
    <w:p w14:paraId="2FD5EA87" w14:textId="77777777" w:rsidR="00A37760" w:rsidRDefault="00A37760" w:rsidP="006D00BA">
      <w:pPr>
        <w:spacing w:after="0" w:line="240" w:lineRule="auto"/>
        <w:rPr>
          <w:rFonts w:ascii="Arial" w:hAnsi="Arial" w:cs="Arial"/>
          <w:b/>
          <w:bCs/>
          <w:sz w:val="28"/>
          <w:szCs w:val="28"/>
        </w:rPr>
      </w:pPr>
    </w:p>
    <w:p w14:paraId="037AD3B2" w14:textId="632EA2DB" w:rsidR="00914132" w:rsidRDefault="00914132" w:rsidP="006D00BA">
      <w:pPr>
        <w:spacing w:after="0" w:line="240" w:lineRule="auto"/>
        <w:rPr>
          <w:rFonts w:ascii="Arial" w:hAnsi="Arial" w:cs="Arial"/>
          <w:b/>
          <w:bCs/>
          <w:sz w:val="28"/>
          <w:szCs w:val="28"/>
        </w:rPr>
      </w:pPr>
      <w:r w:rsidRPr="00280E66">
        <w:rPr>
          <w:rFonts w:ascii="Arial" w:hAnsi="Arial" w:cs="Arial"/>
          <w:b/>
          <w:bCs/>
          <w:sz w:val="28"/>
          <w:szCs w:val="28"/>
        </w:rPr>
        <w:lastRenderedPageBreak/>
        <w:t>Positive Action – practical examples:</w:t>
      </w:r>
    </w:p>
    <w:p w14:paraId="0F2A85A0" w14:textId="77777777" w:rsidR="00B86D46" w:rsidRPr="002E0B38" w:rsidRDefault="00B86D46" w:rsidP="006D00BA">
      <w:pPr>
        <w:spacing w:after="0" w:line="240" w:lineRule="auto"/>
        <w:rPr>
          <w:rFonts w:ascii="Arial" w:hAnsi="Arial" w:cs="Arial"/>
          <w:bCs/>
          <w:sz w:val="24"/>
          <w:szCs w:val="24"/>
        </w:rPr>
      </w:pPr>
    </w:p>
    <w:p w14:paraId="1A17F948" w14:textId="77777777" w:rsidR="00914132" w:rsidRPr="00280E66" w:rsidRDefault="00E82A5D" w:rsidP="006D00BA">
      <w:pPr>
        <w:spacing w:after="0" w:line="240" w:lineRule="auto"/>
        <w:rPr>
          <w:rFonts w:ascii="Arial" w:hAnsi="Arial" w:cs="Arial"/>
          <w:b/>
          <w:bCs/>
          <w:sz w:val="24"/>
          <w:szCs w:val="24"/>
        </w:rPr>
      </w:pPr>
      <w:r w:rsidRPr="00280E66">
        <w:rPr>
          <w:rFonts w:ascii="Arial" w:hAnsi="Arial" w:cs="Arial"/>
          <w:b/>
          <w:bCs/>
          <w:noProof/>
          <w:sz w:val="24"/>
          <w:szCs w:val="24"/>
          <w:lang w:eastAsia="en-GB"/>
        </w:rPr>
        <mc:AlternateContent>
          <mc:Choice Requires="wps">
            <w:drawing>
              <wp:anchor distT="0" distB="0" distL="114300" distR="114300" simplePos="0" relativeHeight="251655680" behindDoc="0" locked="0" layoutInCell="1" allowOverlap="1" wp14:anchorId="06241F2C" wp14:editId="32CC9D39">
                <wp:simplePos x="0" y="0"/>
                <wp:positionH relativeFrom="column">
                  <wp:posOffset>-76200</wp:posOffset>
                </wp:positionH>
                <wp:positionV relativeFrom="paragraph">
                  <wp:posOffset>101600</wp:posOffset>
                </wp:positionV>
                <wp:extent cx="6278880" cy="36957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6278880" cy="3695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9ECA8C" id="Rectangle 2" o:spid="_x0000_s1026" style="position:absolute;margin-left:-6pt;margin-top:8pt;width:494.4pt;height:29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cXZQIAAB8FAAAOAAAAZHJzL2Uyb0RvYy54bWysVFFv2yAQfp+0/4B4X+xkTZpGdaqoVadJ&#10;URutnfpMMdSWMMcOEif79Tuw41RttYdpfsAHd/cdfHzH5dW+MWyn0NdgCz4e5ZwpK6Gs7UvBfz7e&#10;fplz5oOwpTBgVcEPyvOr5edPl61bqAlUYEqFjECsX7Su4FUIbpFlXlaqEX4ETllyasBGBJriS1ai&#10;aAm9Mdkkz2dZC1g6BKm8p9WbzsmXCV9rJcO91l4FZgpOewtpxDQ+xzFbXorFCwpX1bLfhviHXTSi&#10;tlR0gLoRQbAt1u+gmloieNBhJKHJQOtaqnQGOs04f3Oah0o4lc5C5Hg30OT/H6y82z24DRINrfML&#10;T2Y8xV5jE/+0P7ZPZB0GstQ+MEmLs8n5fD4nTiX5vs4upud5ojM7pTv04ZuChkWj4Ei3kUgSu7UP&#10;VJJCjyGxmoXb2pi4ftpLssLBqBhg7A+lWV1S9UkCSjJR1wbZTtAFCymVDePOVYlSdcvTnL5401Rv&#10;yEizBBiRNRUesHuAKMH32B1MHx9TVVLZkJz/bWNd8pCRKoMNQ3JTW8CPAAydqq/cxR9J6qiJLD1D&#10;edggQ+g07p28rYn2tfBhI5BETVdFjRruadAG2oJDb3FWAf7+aD3Gk9bIy1lLTVJw/2srUHFmvltS&#10;4cX47Cx2VZqcTc8nNMHXnufXHrttroGuaUxPgpPJjPHBHE2N0DxRP69iVXIJK6l2wWXA4+Q6dM1L&#10;L4JUq1UKo05yIqztg5MRPLIaZfW4fxLoeu0Fku0dHBtKLN5IsIuNmRZW2wC6Tvo88drzTV2YhNO/&#10;GLHNX89T1OldW/4BAAD//wMAUEsDBBQABgAIAAAAIQAZD+gQ4QAAAAoBAAAPAAAAZHJzL2Rvd25y&#10;ZXYueG1sTI/NTsMwEITvSLyDtUjcWqeVCG2IU5VKnPiR0rRI3Fx7SQLxOordNvD0LCc4rUYzmp0v&#10;X42uEyccQutJwWyagEAy3rZUK9hVD5MFiBA1Wd15QgVfGGBVXF7kOrP+TCWetrEWXEIh0wqaGPtM&#10;ymAadDpMfY/E3rsfnI4sh1raQZ+53HVyniSpdLol/tDoHjcNms/t0SnA/etH+f32aF6ezNqXtInV&#10;ffWs1PXVuL4DEXGMf2H4nc/ToeBNB38kG0SnYDKbM0tkI+XLgeVtyiwHBTfLRQKyyOV/hOIHAAD/&#10;/wMAUEsBAi0AFAAGAAgAAAAhALaDOJL+AAAA4QEAABMAAAAAAAAAAAAAAAAAAAAAAFtDb250ZW50&#10;X1R5cGVzXS54bWxQSwECLQAUAAYACAAAACEAOP0h/9YAAACUAQAACwAAAAAAAAAAAAAAAAAvAQAA&#10;X3JlbHMvLnJlbHNQSwECLQAUAAYACAAAACEAVcZnF2UCAAAfBQAADgAAAAAAAAAAAAAAAAAuAgAA&#10;ZHJzL2Uyb0RvYy54bWxQSwECLQAUAAYACAAAACEAGQ/oEOEAAAAKAQAADwAAAAAAAAAAAAAAAAC/&#10;BAAAZHJzL2Rvd25yZXYueG1sUEsFBgAAAAAEAAQA8wAAAM0FAAAAAA==&#10;" filled="f" strokecolor="#243f60 [1604]" strokeweight="2pt"/>
            </w:pict>
          </mc:Fallback>
        </mc:AlternateContent>
      </w:r>
    </w:p>
    <w:p w14:paraId="24C2F9AD" w14:textId="77777777" w:rsidR="00914132" w:rsidRPr="00280E66" w:rsidRDefault="00914132" w:rsidP="006D00BA">
      <w:pPr>
        <w:spacing w:after="0" w:line="240" w:lineRule="auto"/>
        <w:rPr>
          <w:rFonts w:ascii="Arial" w:hAnsi="Arial" w:cs="Arial"/>
          <w:b/>
          <w:bCs/>
          <w:sz w:val="24"/>
          <w:szCs w:val="24"/>
        </w:rPr>
      </w:pPr>
      <w:r w:rsidRPr="00280E66">
        <w:rPr>
          <w:rFonts w:ascii="Arial" w:hAnsi="Arial" w:cs="Arial"/>
          <w:b/>
          <w:bCs/>
          <w:sz w:val="24"/>
          <w:szCs w:val="24"/>
        </w:rPr>
        <w:t>Underrepresentation of Staff</w:t>
      </w:r>
    </w:p>
    <w:p w14:paraId="66F1365D" w14:textId="77777777" w:rsidR="00914132" w:rsidRPr="00280E66" w:rsidRDefault="00914132" w:rsidP="006D00BA">
      <w:pPr>
        <w:spacing w:after="0" w:line="240" w:lineRule="auto"/>
        <w:rPr>
          <w:rFonts w:ascii="Arial" w:hAnsi="Arial" w:cs="Arial"/>
          <w:b/>
          <w:bCs/>
          <w:sz w:val="24"/>
          <w:szCs w:val="24"/>
        </w:rPr>
      </w:pPr>
    </w:p>
    <w:p w14:paraId="4EBF89CA" w14:textId="77777777" w:rsidR="00914132" w:rsidRDefault="00914132" w:rsidP="00914132">
      <w:pPr>
        <w:spacing w:after="0" w:line="240" w:lineRule="auto"/>
        <w:rPr>
          <w:rFonts w:ascii="Arial" w:hAnsi="Arial" w:cs="Arial"/>
          <w:bCs/>
          <w:sz w:val="24"/>
          <w:szCs w:val="24"/>
        </w:rPr>
      </w:pPr>
      <w:r w:rsidRPr="00280E66">
        <w:rPr>
          <w:rFonts w:ascii="Arial" w:hAnsi="Arial" w:cs="Arial"/>
          <w:bCs/>
          <w:sz w:val="24"/>
          <w:szCs w:val="24"/>
        </w:rPr>
        <w:t>A large public sector employer monitors the composition of their workforce and identifies that there are large numbers of visible ethnic minority staff in junior grades and low numbers in management grades. In line with their equality policy, the employer considers the following action to address the low numbers of ethnic minority staff in senior grades:</w:t>
      </w:r>
    </w:p>
    <w:p w14:paraId="2515FBD4" w14:textId="77777777" w:rsidR="002E0B38" w:rsidRPr="00280E66" w:rsidRDefault="002E0B38" w:rsidP="00914132">
      <w:pPr>
        <w:spacing w:after="0" w:line="240" w:lineRule="auto"/>
        <w:rPr>
          <w:rFonts w:ascii="Arial" w:hAnsi="Arial" w:cs="Arial"/>
          <w:bCs/>
          <w:sz w:val="24"/>
          <w:szCs w:val="24"/>
        </w:rPr>
      </w:pPr>
    </w:p>
    <w:p w14:paraId="576AA7A4" w14:textId="64BA0A94" w:rsidR="00914132" w:rsidRPr="00280E66" w:rsidRDefault="00B43719" w:rsidP="00914132">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D</w:t>
      </w:r>
      <w:r w:rsidR="00914132" w:rsidRPr="00280E66">
        <w:rPr>
          <w:rFonts w:ascii="Arial" w:hAnsi="Arial" w:cs="Arial"/>
          <w:bCs/>
          <w:sz w:val="24"/>
          <w:szCs w:val="24"/>
        </w:rPr>
        <w:t xml:space="preserve">iscussing with representatives of the trade union and the </w:t>
      </w:r>
      <w:r>
        <w:rPr>
          <w:rFonts w:ascii="Arial" w:hAnsi="Arial" w:cs="Arial"/>
          <w:bCs/>
          <w:sz w:val="24"/>
          <w:szCs w:val="24"/>
        </w:rPr>
        <w:t>B</w:t>
      </w:r>
      <w:r w:rsidR="00914132" w:rsidRPr="00280E66">
        <w:rPr>
          <w:rFonts w:ascii="Arial" w:hAnsi="Arial" w:cs="Arial"/>
          <w:bCs/>
          <w:sz w:val="24"/>
          <w:szCs w:val="24"/>
        </w:rPr>
        <w:t>lack staff support group how the employer can improve opportunities for progression for the under-represented group</w:t>
      </w:r>
    </w:p>
    <w:p w14:paraId="31AE1E30" w14:textId="77777777" w:rsidR="00914132" w:rsidRPr="00280E66" w:rsidRDefault="00914132" w:rsidP="00914132">
      <w:pPr>
        <w:spacing w:after="0" w:line="240" w:lineRule="auto"/>
        <w:rPr>
          <w:rFonts w:ascii="Arial" w:hAnsi="Arial" w:cs="Arial"/>
          <w:bCs/>
          <w:sz w:val="24"/>
          <w:szCs w:val="24"/>
        </w:rPr>
      </w:pPr>
    </w:p>
    <w:p w14:paraId="7FC8E895" w14:textId="7ABF41E0" w:rsidR="00914132" w:rsidRPr="00280E66" w:rsidRDefault="00B43719" w:rsidP="00914132">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D</w:t>
      </w:r>
      <w:r w:rsidR="00914132" w:rsidRPr="00280E66">
        <w:rPr>
          <w:rFonts w:ascii="Arial" w:hAnsi="Arial" w:cs="Arial"/>
          <w:bCs/>
          <w:sz w:val="24"/>
          <w:szCs w:val="24"/>
        </w:rPr>
        <w:t xml:space="preserve">evising a positive action programme for addressing under-representation of the target group, </w:t>
      </w:r>
      <w:r w:rsidR="0008147B">
        <w:rPr>
          <w:rFonts w:ascii="Arial" w:hAnsi="Arial" w:cs="Arial"/>
          <w:bCs/>
          <w:sz w:val="24"/>
          <w:szCs w:val="24"/>
        </w:rPr>
        <w:t>which is shared with all staff</w:t>
      </w:r>
    </w:p>
    <w:p w14:paraId="598F9177" w14:textId="77777777" w:rsidR="00914132" w:rsidRPr="00280E66" w:rsidRDefault="00914132" w:rsidP="00914132">
      <w:pPr>
        <w:spacing w:after="0" w:line="240" w:lineRule="auto"/>
        <w:rPr>
          <w:rFonts w:ascii="Arial" w:hAnsi="Arial" w:cs="Arial"/>
          <w:bCs/>
          <w:sz w:val="24"/>
          <w:szCs w:val="24"/>
        </w:rPr>
      </w:pPr>
    </w:p>
    <w:p w14:paraId="73CC6D73" w14:textId="734DFD07" w:rsidR="00914132" w:rsidRPr="00280E66" w:rsidRDefault="00B43719" w:rsidP="00914132">
      <w:pPr>
        <w:pStyle w:val="ListParagraph"/>
        <w:numPr>
          <w:ilvl w:val="0"/>
          <w:numId w:val="8"/>
        </w:numPr>
        <w:spacing w:after="0" w:line="240" w:lineRule="auto"/>
        <w:rPr>
          <w:rFonts w:ascii="Arial" w:hAnsi="Arial" w:cs="Arial"/>
          <w:b/>
          <w:bCs/>
          <w:sz w:val="24"/>
          <w:szCs w:val="24"/>
        </w:rPr>
      </w:pPr>
      <w:r>
        <w:rPr>
          <w:rFonts w:ascii="Arial" w:hAnsi="Arial" w:cs="Arial"/>
          <w:bCs/>
          <w:sz w:val="24"/>
          <w:szCs w:val="24"/>
        </w:rPr>
        <w:t>I</w:t>
      </w:r>
      <w:r w:rsidR="00914132" w:rsidRPr="00280E66">
        <w:rPr>
          <w:rFonts w:ascii="Arial" w:hAnsi="Arial" w:cs="Arial"/>
          <w:bCs/>
          <w:sz w:val="24"/>
          <w:szCs w:val="24"/>
        </w:rPr>
        <w:t>ncluding within the programme shadowing and mentoring sessions with members of management for interested members of the target group. The programme also encourages the target group to take advantage of training opportunities such as training in management, which would improve their chances for promotion."</w:t>
      </w:r>
    </w:p>
    <w:p w14:paraId="048FD236" w14:textId="77777777" w:rsidR="00914132" w:rsidRPr="00280E66" w:rsidRDefault="00914132" w:rsidP="006D00BA">
      <w:pPr>
        <w:spacing w:after="0" w:line="240" w:lineRule="auto"/>
        <w:rPr>
          <w:rFonts w:ascii="Arial" w:hAnsi="Arial" w:cs="Arial"/>
          <w:b/>
          <w:bCs/>
          <w:sz w:val="24"/>
          <w:szCs w:val="24"/>
        </w:rPr>
      </w:pPr>
    </w:p>
    <w:p w14:paraId="1C8017CB" w14:textId="77777777" w:rsidR="002235A4" w:rsidRDefault="002235A4" w:rsidP="001F4C87">
      <w:pPr>
        <w:spacing w:after="0" w:line="240" w:lineRule="auto"/>
        <w:rPr>
          <w:rFonts w:ascii="Arial" w:hAnsi="Arial" w:cs="Arial"/>
          <w:b/>
          <w:sz w:val="28"/>
          <w:szCs w:val="28"/>
        </w:rPr>
      </w:pPr>
    </w:p>
    <w:p w14:paraId="791D86BB" w14:textId="77777777" w:rsidR="002235A4" w:rsidRDefault="002235A4" w:rsidP="001F4C87">
      <w:pPr>
        <w:spacing w:after="0" w:line="240" w:lineRule="auto"/>
        <w:rPr>
          <w:rFonts w:ascii="Arial" w:hAnsi="Arial" w:cs="Arial"/>
          <w:b/>
          <w:sz w:val="28"/>
          <w:szCs w:val="28"/>
        </w:rPr>
      </w:pPr>
    </w:p>
    <w:p w14:paraId="7CC6B8C7" w14:textId="77777777" w:rsidR="002235A4" w:rsidRDefault="002235A4" w:rsidP="001F4C87">
      <w:pPr>
        <w:spacing w:after="0" w:line="240" w:lineRule="auto"/>
        <w:rPr>
          <w:rFonts w:ascii="Arial" w:hAnsi="Arial" w:cs="Arial"/>
          <w:b/>
          <w:sz w:val="28"/>
          <w:szCs w:val="28"/>
        </w:rPr>
      </w:pPr>
    </w:p>
    <w:p w14:paraId="6EABAC71" w14:textId="77777777" w:rsidR="00374EB3" w:rsidRPr="00280E66" w:rsidRDefault="002235A4" w:rsidP="001F4C87">
      <w:pPr>
        <w:spacing w:after="0" w:line="240" w:lineRule="auto"/>
        <w:rPr>
          <w:rFonts w:ascii="Arial" w:hAnsi="Arial" w:cs="Arial"/>
          <w:b/>
          <w:sz w:val="28"/>
          <w:szCs w:val="28"/>
        </w:rPr>
      </w:pPr>
      <w:r>
        <w:rPr>
          <w:rFonts w:ascii="Arial" w:hAnsi="Arial" w:cs="Arial"/>
          <w:noProof/>
          <w:sz w:val="24"/>
          <w:szCs w:val="24"/>
          <w:lang w:eastAsia="en-GB"/>
        </w:rPr>
        <mc:AlternateContent>
          <mc:Choice Requires="wps">
            <w:drawing>
              <wp:anchor distT="0" distB="0" distL="114300" distR="114300" simplePos="0" relativeHeight="251657728" behindDoc="0" locked="0" layoutInCell="1" allowOverlap="1" wp14:anchorId="6EB85D0F" wp14:editId="31D701FC">
                <wp:simplePos x="0" y="0"/>
                <wp:positionH relativeFrom="column">
                  <wp:posOffset>-121920</wp:posOffset>
                </wp:positionH>
                <wp:positionV relativeFrom="paragraph">
                  <wp:posOffset>-144780</wp:posOffset>
                </wp:positionV>
                <wp:extent cx="6202680" cy="21945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6202680" cy="2194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07D9D" id="Rectangle 1" o:spid="_x0000_s1026" style="position:absolute;margin-left:-9.6pt;margin-top:-11.4pt;width:488.4pt;height:172.8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MSZAIAAB8FAAAOAAAAZHJzL2Uyb0RvYy54bWysVFFv2yAQfp+0/4B4X+1YadZGdaqoVadJ&#10;VVstnfpMMMSWMMcOEif79Tuw41RttYdpfsAHd/cdfHzH1fW+NWyn0DdgSz45yzlTVkLV2E3Jfz7f&#10;fbngzAdhK2HAqpIflOfXi8+frjo3VwXUYCqFjECsn3eu5HUIbp5lXtaqFf4MnLLk1ICtCDTFTVah&#10;6Ai9NVmR57OsA6wcglTe0+pt7+SLhK+1kuFRa68CMyWnvYU0YhrXccwWV2K+QeHqRg7bEP+wi1Y0&#10;loqOULciCLbF5h1U20gEDzqcSWgz0LqRKp2BTjPJ35xmVQun0lmIHO9Gmvz/g5UPu5V7QqKhc37u&#10;yYyn2Gts45/2x/aJrMNIltoHJmlxVuTF7II4leQrJpfT81miMzulO/Thm4KWRaPkSLeRSBK7ex+o&#10;JIUeQ2I1C3eNMXH9tJdkhYNRMcDYH0qzpqLqRQJKMlE3BtlO0AULKZUNk95Vi0r1y+c5ffGmqd6Y&#10;kWYJMCJrKjxiDwBRgu+xe5ghPqaqpLIxOf/bxvrkMSNVBhvG5LaxgB8BGDrVULmPP5LUUxNZWkN1&#10;eEKG0GvcO3nXEO33wocngSRquipq1PBIgzbQlRwGi7Ma8PdH6zGetEZezjpqkpL7X1uBijPz3ZIK&#10;LyfTaeyqNJmefy1ogq8969ceu21vgK5pQk+Ck8mM8cEcTY3QvlA/L2NVcgkrqXbJZcDj5Cb0zUsv&#10;glTLZQqjTnIi3NuVkxE8shpl9bx/EegG7QWS7QMcG0rM30iwj42ZFpbbALpJ+jzxOvBNXZiEM7wY&#10;sc1fz1PU6V1b/AEAAP//AwBQSwMEFAAGAAgAAAAhAKB8/XPhAAAACwEAAA8AAABkcnMvZG93bnJl&#10;di54bWxMj0FPwzAMhe9I/IfISNy2dEUMVppOYxInYFJXQOKWJaYtNE7VZFvh1+Od4Gb7PT1/L1+O&#10;rhMHHELrScFsmoBAMt62VCt4qR4mtyBC1GR15wkVfGOAZXF+luvM+iOVeNjGWnAIhUwraGLsMymD&#10;adDpMPU9EmsffnA68jrU0g76yOGuk2mSzKXTLfGHRve4btB8bfdOAb6+fZY/749m82RWvqR1rO6r&#10;Z6UuL8bVHYiIY/wzwwmf0aFgpp3fkw2iUzCZLVK28pCm3IEdi+ubOYidgqvTRRa5/N+h+AUAAP//&#10;AwBQSwECLQAUAAYACAAAACEAtoM4kv4AAADhAQAAEwAAAAAAAAAAAAAAAAAAAAAAW0NvbnRlbnRf&#10;VHlwZXNdLnhtbFBLAQItABQABgAIAAAAIQA4/SH/1gAAAJQBAAALAAAAAAAAAAAAAAAAAC8BAABf&#10;cmVscy8ucmVsc1BLAQItABQABgAIAAAAIQBvmOMSZAIAAB8FAAAOAAAAAAAAAAAAAAAAAC4CAABk&#10;cnMvZTJvRG9jLnhtbFBLAQItABQABgAIAAAAIQCgfP1z4QAAAAsBAAAPAAAAAAAAAAAAAAAAAL4E&#10;AABkcnMvZG93bnJldi54bWxQSwUGAAAAAAQABADzAAAAzAUAAAAA&#10;" filled="f" strokecolor="#243f60 [1604]" strokeweight="2pt"/>
            </w:pict>
          </mc:Fallback>
        </mc:AlternateContent>
      </w:r>
      <w:r w:rsidR="00264382">
        <w:rPr>
          <w:rFonts w:ascii="Arial" w:hAnsi="Arial" w:cs="Arial"/>
          <w:b/>
          <w:sz w:val="28"/>
          <w:szCs w:val="28"/>
        </w:rPr>
        <w:t>Equal Merit (</w:t>
      </w:r>
      <w:r w:rsidR="00BA4AAA" w:rsidRPr="00280E66">
        <w:rPr>
          <w:rFonts w:ascii="Arial" w:hAnsi="Arial" w:cs="Arial"/>
          <w:b/>
          <w:sz w:val="28"/>
          <w:szCs w:val="28"/>
        </w:rPr>
        <w:t>Tie-Break</w:t>
      </w:r>
      <w:r w:rsidR="00264382">
        <w:rPr>
          <w:rFonts w:ascii="Arial" w:hAnsi="Arial" w:cs="Arial"/>
          <w:b/>
          <w:sz w:val="28"/>
          <w:szCs w:val="28"/>
        </w:rPr>
        <w:t>)</w:t>
      </w:r>
    </w:p>
    <w:p w14:paraId="4B035885" w14:textId="77777777" w:rsidR="00BA4AAA" w:rsidRPr="00280E66" w:rsidRDefault="00BA4AAA" w:rsidP="001F4C87">
      <w:pPr>
        <w:spacing w:after="0" w:line="240" w:lineRule="auto"/>
        <w:rPr>
          <w:rFonts w:ascii="Arial" w:hAnsi="Arial" w:cs="Arial"/>
          <w:b/>
          <w:sz w:val="24"/>
          <w:szCs w:val="24"/>
        </w:rPr>
      </w:pPr>
    </w:p>
    <w:p w14:paraId="5A67CEB1" w14:textId="77777777" w:rsidR="00FE5341" w:rsidRDefault="00280E66" w:rsidP="00BA4AAA">
      <w:pPr>
        <w:spacing w:after="0" w:line="240" w:lineRule="auto"/>
        <w:rPr>
          <w:rFonts w:ascii="Arial" w:hAnsi="Arial" w:cs="Arial"/>
          <w:b/>
          <w:i/>
          <w:sz w:val="24"/>
          <w:szCs w:val="24"/>
        </w:rPr>
      </w:pPr>
      <w:r w:rsidRPr="00280E66">
        <w:rPr>
          <w:rFonts w:ascii="Arial" w:hAnsi="Arial" w:cs="Arial"/>
          <w:b/>
          <w:i/>
          <w:sz w:val="24"/>
          <w:szCs w:val="24"/>
        </w:rPr>
        <w:t>Example</w:t>
      </w:r>
      <w:r w:rsidR="00FE5341" w:rsidRPr="00280E66">
        <w:rPr>
          <w:rFonts w:ascii="Arial" w:hAnsi="Arial" w:cs="Arial"/>
          <w:b/>
          <w:i/>
          <w:sz w:val="24"/>
          <w:szCs w:val="24"/>
        </w:rPr>
        <w:t xml:space="preserve"> 1 Disability:</w:t>
      </w:r>
    </w:p>
    <w:p w14:paraId="5B71371D" w14:textId="77777777" w:rsidR="00280E66" w:rsidRPr="00280E66" w:rsidRDefault="00280E66" w:rsidP="00BA4AAA">
      <w:pPr>
        <w:spacing w:after="0" w:line="240" w:lineRule="auto"/>
        <w:rPr>
          <w:rFonts w:ascii="Arial" w:hAnsi="Arial" w:cs="Arial"/>
          <w:b/>
          <w:i/>
          <w:sz w:val="24"/>
          <w:szCs w:val="24"/>
        </w:rPr>
      </w:pPr>
    </w:p>
    <w:p w14:paraId="215C3312" w14:textId="53CCCC38" w:rsidR="00BA4AAA" w:rsidRDefault="00BA4AAA" w:rsidP="00E82A5D">
      <w:pPr>
        <w:spacing w:after="0" w:line="240" w:lineRule="auto"/>
        <w:ind w:left="720"/>
        <w:rPr>
          <w:rFonts w:ascii="Arial" w:hAnsi="Arial" w:cs="Arial"/>
          <w:sz w:val="24"/>
          <w:szCs w:val="24"/>
        </w:rPr>
      </w:pPr>
      <w:r w:rsidRPr="00280E66">
        <w:rPr>
          <w:rFonts w:ascii="Arial" w:hAnsi="Arial" w:cs="Arial"/>
          <w:sz w:val="24"/>
          <w:szCs w:val="24"/>
        </w:rPr>
        <w:t xml:space="preserve">An employer is faced with having to choose between three candidates of equal merit </w:t>
      </w:r>
      <w:r w:rsidR="00B86D46">
        <w:rPr>
          <w:rFonts w:ascii="Arial" w:hAnsi="Arial" w:cs="Arial"/>
          <w:sz w:val="24"/>
          <w:szCs w:val="24"/>
        </w:rPr>
        <w:t xml:space="preserve">(same scores) </w:t>
      </w:r>
      <w:r w:rsidRPr="00280E66">
        <w:rPr>
          <w:rFonts w:ascii="Arial" w:hAnsi="Arial" w:cs="Arial"/>
          <w:sz w:val="24"/>
          <w:szCs w:val="24"/>
        </w:rPr>
        <w:t xml:space="preserve">for a post. One candidate has </w:t>
      </w:r>
      <w:r w:rsidR="00264382">
        <w:rPr>
          <w:rFonts w:ascii="Arial" w:hAnsi="Arial" w:cs="Arial"/>
          <w:sz w:val="24"/>
          <w:szCs w:val="24"/>
        </w:rPr>
        <w:t>mobility</w:t>
      </w:r>
      <w:r w:rsidRPr="00280E66">
        <w:rPr>
          <w:rFonts w:ascii="Arial" w:hAnsi="Arial" w:cs="Arial"/>
          <w:sz w:val="24"/>
          <w:szCs w:val="24"/>
        </w:rPr>
        <w:t xml:space="preserve"> impairment, another has a learning disability and the third has no form of disability. </w:t>
      </w:r>
      <w:r w:rsidR="00863B31" w:rsidRPr="00280E66">
        <w:rPr>
          <w:rFonts w:ascii="Arial" w:hAnsi="Arial" w:cs="Arial"/>
          <w:sz w:val="24"/>
          <w:szCs w:val="24"/>
        </w:rPr>
        <w:t>To</w:t>
      </w:r>
      <w:r w:rsidRPr="00280E66">
        <w:rPr>
          <w:rFonts w:ascii="Arial" w:hAnsi="Arial" w:cs="Arial"/>
          <w:sz w:val="24"/>
          <w:szCs w:val="24"/>
        </w:rPr>
        <w:t xml:space="preserve"> address the under-representation of people with learning disabilities within</w:t>
      </w:r>
      <w:r w:rsidR="00E82A5D">
        <w:rPr>
          <w:rFonts w:ascii="Arial" w:hAnsi="Arial" w:cs="Arial"/>
          <w:sz w:val="24"/>
          <w:szCs w:val="24"/>
        </w:rPr>
        <w:t xml:space="preserve"> the </w:t>
      </w:r>
      <w:r w:rsidRPr="00280E66">
        <w:rPr>
          <w:rFonts w:ascii="Arial" w:hAnsi="Arial" w:cs="Arial"/>
          <w:sz w:val="24"/>
          <w:szCs w:val="24"/>
        </w:rPr>
        <w:t>organisation and in the local area, the employer selects the candidate with the learning disability. This would not be unlawful discrimination against either of the other candidates.</w:t>
      </w:r>
    </w:p>
    <w:p w14:paraId="692003B7" w14:textId="2B618BA4" w:rsidR="00E82A5D" w:rsidRPr="00280E66" w:rsidRDefault="00E82A5D" w:rsidP="00E82A5D">
      <w:pPr>
        <w:spacing w:after="0" w:line="240" w:lineRule="auto"/>
        <w:ind w:left="720"/>
        <w:rPr>
          <w:rFonts w:ascii="Arial" w:hAnsi="Arial" w:cs="Arial"/>
          <w:sz w:val="24"/>
          <w:szCs w:val="24"/>
        </w:rPr>
      </w:pPr>
    </w:p>
    <w:p w14:paraId="0C3B7CF1" w14:textId="3D50C585" w:rsidR="00BA4AAA" w:rsidRPr="00280E66" w:rsidRDefault="00A37760" w:rsidP="00BA4AAA">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5EB64380" wp14:editId="51ADC7D0">
                <wp:simplePos x="0" y="0"/>
                <wp:positionH relativeFrom="column">
                  <wp:posOffset>-138989</wp:posOffset>
                </wp:positionH>
                <wp:positionV relativeFrom="paragraph">
                  <wp:posOffset>193497</wp:posOffset>
                </wp:positionV>
                <wp:extent cx="6283757" cy="1975104"/>
                <wp:effectExtent l="0" t="0" r="22225" b="25400"/>
                <wp:wrapNone/>
                <wp:docPr id="5" name="Rectangle 5"/>
                <wp:cNvGraphicFramePr/>
                <a:graphic xmlns:a="http://schemas.openxmlformats.org/drawingml/2006/main">
                  <a:graphicData uri="http://schemas.microsoft.com/office/word/2010/wordprocessingShape">
                    <wps:wsp>
                      <wps:cNvSpPr/>
                      <wps:spPr>
                        <a:xfrm>
                          <a:off x="0" y="0"/>
                          <a:ext cx="6283757" cy="19751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7B63C" id="Rectangle 5" o:spid="_x0000_s1026" style="position:absolute;margin-left:-10.95pt;margin-top:15.25pt;width:494.8pt;height:155.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bZYwIAAB8FAAAOAAAAZHJzL2Uyb0RvYy54bWysVFFP2zAQfp+0/2D5fSTpWgoVKapATJMQ&#10;VIOJZ+PYJJLj885u0+7X7+ykKQK0h2l9cM++u+/OX77zxeWuNWyr0DdgS16c5JwpK6Fq7EvJfz7e&#10;fDnjzAdhK2HAqpLvleeXy8+fLjq3UBOowVQKGYFYv+hcyesQ3CLLvKxVK/wJOGXJqQFbEWiLL1mF&#10;oiP01mSTPD/NOsDKIUjlPZ1e906+TPhaKxnutfYqMFNy6i2kFdP6HNdseSEWLyhc3cihDfEPXbSi&#10;sVR0hLoWQbANNu+g2kYieNDhREKbgdaNVOkOdJsif3Obh1o4le5C5Hg30uT/H6y82z64NRINnfML&#10;T2a8xU5jG/+pP7ZLZO1HstQuMEmHp5Ozr/PZnDNJvuJ8PivyaaQzO6Y79OGbgpZFo+RIXyORJLa3&#10;PvShh5BYzcJNY0w8P/aSrLA3KgYY+0Np1lRUfZKAkkzUlUG2FfSBhZTKhqJ31aJS/fEsp9/Q2piR&#10;Gk2AEVlT4RF7AIgSfI/dtz3Ex1SVVDYm539rrE8eM1JlsGFMbhsL+BGAoVsNlfv4A0k9NZGlZ6j2&#10;a2QIvca9kzcN0X4rfFgLJFGT/GlQwz0t2kBXchgszmrA3x+dx3jSGnk562hISu5/bQQqzsx3Syo8&#10;L6bTOFVpM53NJ7TB157n1x67aa+APlNBT4KTyYzxwRxMjdA+0TyvYlVyCSupdsllwMPmKvTDSy+C&#10;VKtVCqNJciLc2gcnI3hkNcrqcfck0A3aCyTbOzgMlFi8kWAfGzMtrDYBdJP0eeR14JumMAlneDHi&#10;mL/ep6jju7b8AwAA//8DAFBLAwQUAAYACAAAACEA3gT/NuIAAAAKAQAADwAAAGRycy9kb3ducmV2&#10;LnhtbEyPwU7CQBCG7ya+w2ZMvMG2KCC1W4IknhSTUjTxtnTHttqdbboLVJ/e8STHmfnyz/eny8G2&#10;4oi9bxwpiMcRCKTSmYYqBbvicXQHwgdNRreOUME3elhmlxepTow7UY7HbagEh5BPtII6hC6R0pc1&#10;Wu3HrkPi24frrQ489pU0vT5xuG3lJIpm0uqG+EOtO1zXWH5tD1YBvr595j/vT+XLc7lyOa1D8VBs&#10;lLq+Glb3IAIO4R+GP31Wh4yd9u5AxotWwWgSLxhVcBNNQTCwmM3nIPa8uI2nILNUnlfIfgEAAP//&#10;AwBQSwECLQAUAAYACAAAACEAtoM4kv4AAADhAQAAEwAAAAAAAAAAAAAAAAAAAAAAW0NvbnRlbnRf&#10;VHlwZXNdLnhtbFBLAQItABQABgAIAAAAIQA4/SH/1gAAAJQBAAALAAAAAAAAAAAAAAAAAC8BAABf&#10;cmVscy8ucmVsc1BLAQItABQABgAIAAAAIQBwhKbZYwIAAB8FAAAOAAAAAAAAAAAAAAAAAC4CAABk&#10;cnMvZTJvRG9jLnhtbFBLAQItABQABgAIAAAAIQDeBP824gAAAAoBAAAPAAAAAAAAAAAAAAAAAL0E&#10;AABkcnMvZG93bnJldi54bWxQSwUGAAAAAAQABADzAAAAzAUAAAAA&#10;" filled="f" strokecolor="#243f60 [1604]" strokeweight="2pt"/>
            </w:pict>
          </mc:Fallback>
        </mc:AlternateContent>
      </w:r>
    </w:p>
    <w:p w14:paraId="6134EDE2" w14:textId="77777777" w:rsidR="00374EB3" w:rsidRPr="00280E66" w:rsidRDefault="00374EB3" w:rsidP="001F4C87">
      <w:pPr>
        <w:spacing w:after="0" w:line="240" w:lineRule="auto"/>
        <w:rPr>
          <w:rFonts w:ascii="Arial" w:hAnsi="Arial" w:cs="Arial"/>
          <w:sz w:val="24"/>
          <w:szCs w:val="24"/>
        </w:rPr>
      </w:pPr>
    </w:p>
    <w:p w14:paraId="4696EA1E" w14:textId="77777777" w:rsidR="00FE5341" w:rsidRDefault="00FE5341" w:rsidP="00BA4AAA">
      <w:pPr>
        <w:spacing w:after="0" w:line="240" w:lineRule="auto"/>
        <w:rPr>
          <w:rFonts w:ascii="Arial" w:hAnsi="Arial" w:cs="Arial"/>
          <w:b/>
          <w:i/>
          <w:sz w:val="24"/>
          <w:szCs w:val="24"/>
        </w:rPr>
      </w:pPr>
      <w:r w:rsidRPr="00280E66">
        <w:rPr>
          <w:rFonts w:ascii="Arial" w:hAnsi="Arial" w:cs="Arial"/>
          <w:b/>
          <w:i/>
          <w:sz w:val="24"/>
          <w:szCs w:val="24"/>
        </w:rPr>
        <w:t>Example 3 Race:</w:t>
      </w:r>
    </w:p>
    <w:p w14:paraId="26A053C5" w14:textId="77777777" w:rsidR="00280E66" w:rsidRPr="00280E66" w:rsidRDefault="00280E66" w:rsidP="00BA4AAA">
      <w:pPr>
        <w:spacing w:after="0" w:line="240" w:lineRule="auto"/>
        <w:rPr>
          <w:rFonts w:ascii="Arial" w:hAnsi="Arial" w:cs="Arial"/>
          <w:b/>
          <w:i/>
          <w:sz w:val="24"/>
          <w:szCs w:val="24"/>
        </w:rPr>
      </w:pPr>
    </w:p>
    <w:p w14:paraId="6FBA825B" w14:textId="7CEB0FCC" w:rsidR="00374EB3" w:rsidRPr="00280E66" w:rsidRDefault="00BA4AAA" w:rsidP="00FE5341">
      <w:pPr>
        <w:spacing w:after="0" w:line="240" w:lineRule="auto"/>
        <w:ind w:left="720"/>
        <w:rPr>
          <w:rFonts w:ascii="Arial" w:hAnsi="Arial" w:cs="Arial"/>
          <w:sz w:val="24"/>
          <w:szCs w:val="24"/>
        </w:rPr>
      </w:pPr>
      <w:r w:rsidRPr="00280E66">
        <w:rPr>
          <w:rFonts w:ascii="Arial" w:hAnsi="Arial" w:cs="Arial"/>
          <w:sz w:val="24"/>
          <w:szCs w:val="24"/>
        </w:rPr>
        <w:t>An accountancy firm is recruiting for its graduate training scheme. After the first round of assessment the firm decides to shortlist 20 candidates. There is a tie-breaker situation for the 20th place on the shortlist as there are a number of candidates of equal merit</w:t>
      </w:r>
      <w:r w:rsidR="00B86D46">
        <w:rPr>
          <w:rFonts w:ascii="Arial" w:hAnsi="Arial" w:cs="Arial"/>
          <w:sz w:val="24"/>
          <w:szCs w:val="24"/>
        </w:rPr>
        <w:t xml:space="preserve"> (same score)</w:t>
      </w:r>
      <w:r w:rsidRPr="00280E66">
        <w:rPr>
          <w:rFonts w:ascii="Arial" w:hAnsi="Arial" w:cs="Arial"/>
          <w:sz w:val="24"/>
          <w:szCs w:val="24"/>
        </w:rPr>
        <w:t>. The firm</w:t>
      </w:r>
      <w:r w:rsidR="00FE5341" w:rsidRPr="00280E66">
        <w:rPr>
          <w:rFonts w:ascii="Arial" w:hAnsi="Arial" w:cs="Arial"/>
          <w:sz w:val="24"/>
          <w:szCs w:val="24"/>
        </w:rPr>
        <w:t xml:space="preserve"> </w:t>
      </w:r>
      <w:r w:rsidRPr="00280E66">
        <w:rPr>
          <w:rFonts w:ascii="Arial" w:hAnsi="Arial" w:cs="Arial"/>
          <w:sz w:val="24"/>
          <w:szCs w:val="24"/>
        </w:rPr>
        <w:t xml:space="preserve">decides to use the positive action provisions to advance a candidate from a </w:t>
      </w:r>
      <w:r w:rsidR="00B43719">
        <w:rPr>
          <w:rFonts w:ascii="Arial" w:hAnsi="Arial" w:cs="Arial"/>
          <w:sz w:val="24"/>
          <w:szCs w:val="24"/>
        </w:rPr>
        <w:t>Global Majority</w:t>
      </w:r>
      <w:r w:rsidRPr="00280E66">
        <w:rPr>
          <w:rFonts w:ascii="Arial" w:hAnsi="Arial" w:cs="Arial"/>
          <w:sz w:val="24"/>
          <w:szCs w:val="24"/>
        </w:rPr>
        <w:t xml:space="preserve"> background to the next round of recruitment, because people from </w:t>
      </w:r>
      <w:r w:rsidR="00B43719">
        <w:rPr>
          <w:rFonts w:ascii="Arial" w:hAnsi="Arial" w:cs="Arial"/>
          <w:sz w:val="24"/>
          <w:szCs w:val="24"/>
        </w:rPr>
        <w:t xml:space="preserve">Global </w:t>
      </w:r>
      <w:r w:rsidR="00B43719">
        <w:rPr>
          <w:rFonts w:ascii="Arial" w:hAnsi="Arial" w:cs="Arial"/>
          <w:sz w:val="24"/>
          <w:szCs w:val="24"/>
        </w:rPr>
        <w:lastRenderedPageBreak/>
        <w:t>Majority</w:t>
      </w:r>
      <w:r w:rsidRPr="00280E66">
        <w:rPr>
          <w:rFonts w:ascii="Arial" w:hAnsi="Arial" w:cs="Arial"/>
          <w:sz w:val="24"/>
          <w:szCs w:val="24"/>
        </w:rPr>
        <w:t xml:space="preserve"> backgrounds are </w:t>
      </w:r>
      <w:r w:rsidR="00B86D46">
        <w:rPr>
          <w:rFonts w:ascii="Arial" w:hAnsi="Arial" w:cs="Arial"/>
          <w:noProof/>
          <w:sz w:val="24"/>
          <w:szCs w:val="24"/>
        </w:rPr>
        <mc:AlternateContent>
          <mc:Choice Requires="wps">
            <w:drawing>
              <wp:anchor distT="0" distB="0" distL="114300" distR="114300" simplePos="0" relativeHeight="251656704" behindDoc="0" locked="0" layoutInCell="1" allowOverlap="1" wp14:anchorId="2D1A8151" wp14:editId="4B179D01">
                <wp:simplePos x="0" y="0"/>
                <wp:positionH relativeFrom="column">
                  <wp:posOffset>-95098</wp:posOffset>
                </wp:positionH>
                <wp:positionV relativeFrom="paragraph">
                  <wp:posOffset>-321869</wp:posOffset>
                </wp:positionV>
                <wp:extent cx="6232525" cy="899770"/>
                <wp:effectExtent l="0" t="0" r="15875" b="15240"/>
                <wp:wrapNone/>
                <wp:docPr id="7" name="Rectangle 7"/>
                <wp:cNvGraphicFramePr/>
                <a:graphic xmlns:a="http://schemas.openxmlformats.org/drawingml/2006/main">
                  <a:graphicData uri="http://schemas.microsoft.com/office/word/2010/wordprocessingShape">
                    <wps:wsp>
                      <wps:cNvSpPr/>
                      <wps:spPr>
                        <a:xfrm>
                          <a:off x="0" y="0"/>
                          <a:ext cx="6232525" cy="8997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D99E1C" id="Rectangle 7" o:spid="_x0000_s1026" style="position:absolute;margin-left:-7.5pt;margin-top:-25.35pt;width:490.75pt;height:70.8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1tZAIAAB4FAAAOAAAAZHJzL2Uyb0RvYy54bWysVFFv2yAQfp+0/4B4X514SdtEdaooVadJ&#10;VRstnfpMMdSWMMcOEif79Tuw41RttYdpfsAHd/cdfHzH1fW+MWyn0NdgCz4+G3GmrISyti8F//l4&#10;++WSMx+ELYUBqwp+UJ5fLz5/umrdXOVQgSkVMgKxft66glchuHmWeVmpRvgzcMqSUwM2ItAUX7IS&#10;RUvojcny0eg8awFLhyCV97R60zn5IuFrrWR40NqrwEzBaW8hjZjG5zhmiysxf0Hhqlr22xD/sItG&#10;1JaKDlA3Igi2xfodVFNLBA86nEloMtC6liqdgU4zHr05zaYSTqWzEDneDTT5/wcr73cbt0aioXV+&#10;7smMp9hrbOKf9sf2iazDQJbaByZp8Tz/mk/zKWeSfJez2cVFYjM7ZTv04ZuChkWj4EiXkTgSuzsf&#10;qCKFHkNiMQu3tTFx/bSVZIWDUTHA2B9Ks7qk4nkCSipRK4NsJ+h+hZTKhnHnqkSpuuXpiL540VRv&#10;yEizBBiRNRUesHuAqMD32B1MHx9TVRLZkDz628a65CEjVQYbhuSmtoAfARg6VV+5iz+S1FETWXqG&#10;8rBGhtBJ3Dt5WxPtd8KHtUDSNKmf+jQ80KANtAWH3uKsAvz90XqMJ6mRl7OWeqTg/tdWoOLMfLck&#10;wtl4MolNlSaT6UVOE3zteX7tsdtmBXRNY3oRnExmjA/maGqE5onaeRmrkktYSbULLgMeJ6vQ9S49&#10;CFItlymMGsmJcGc3TkbwyGqU1eP+SaDrtRdItfdw7CcxfyPBLjZmWlhuA+g66fPEa883NWESTv9g&#10;xC5/PU9Rp2dt8QcAAP//AwBQSwMEFAAGAAgAAAAhAAQp8cPhAAAACgEAAA8AAABkcnMvZG93bnJl&#10;di54bWxMj81OwzAQhO9IvIO1SNxaO0gJEOJUpRInfqQ0gMTNjZckEK+j2G0DT89ygtuMdjT7TbGa&#10;3SAOOIXek4ZkqUAgNd721Gp4ru8WVyBCNGTN4Ak1fGGAVXl6Upjc+iNVeNjGVnAJhdxo6GIccylD&#10;06EzYelHJL69+8mZyHZqpZ3MkcvdIC+UyqQzPfGHzoy46bD53O6dBnx5/ai+3+6bp4dm7SvaxPq2&#10;ftT6/Gxe34CIOMe/MPziMzqUzLTze7JBDBoWScpbIotUXYLgxHWWpSB2LBIFsizk/wnlDwAAAP//&#10;AwBQSwECLQAUAAYACAAAACEAtoM4kv4AAADhAQAAEwAAAAAAAAAAAAAAAAAAAAAAW0NvbnRlbnRf&#10;VHlwZXNdLnhtbFBLAQItABQABgAIAAAAIQA4/SH/1gAAAJQBAAALAAAAAAAAAAAAAAAAAC8BAABf&#10;cmVscy8ucmVsc1BLAQItABQABgAIAAAAIQAlzd1tZAIAAB4FAAAOAAAAAAAAAAAAAAAAAC4CAABk&#10;cnMvZTJvRG9jLnhtbFBLAQItABQABgAIAAAAIQAEKfHD4QAAAAoBAAAPAAAAAAAAAAAAAAAAAL4E&#10;AABkcnMvZG93bnJldi54bWxQSwUGAAAAAAQABADzAAAAzAUAAAAA&#10;" filled="f" strokecolor="#243f60 [1604]" strokeweight="2pt"/>
            </w:pict>
          </mc:Fallback>
        </mc:AlternateContent>
      </w:r>
      <w:r w:rsidRPr="00280E66">
        <w:rPr>
          <w:rFonts w:ascii="Arial" w:hAnsi="Arial" w:cs="Arial"/>
          <w:sz w:val="24"/>
          <w:szCs w:val="24"/>
        </w:rPr>
        <w:t xml:space="preserve">under-represented in the firm. This would mean that the </w:t>
      </w:r>
      <w:r w:rsidR="00B43719">
        <w:rPr>
          <w:rFonts w:ascii="Arial" w:hAnsi="Arial" w:cs="Arial"/>
          <w:sz w:val="24"/>
          <w:szCs w:val="24"/>
        </w:rPr>
        <w:t>N</w:t>
      </w:r>
      <w:r w:rsidRPr="00280E66">
        <w:rPr>
          <w:rFonts w:ascii="Arial" w:hAnsi="Arial" w:cs="Arial"/>
          <w:sz w:val="24"/>
          <w:szCs w:val="24"/>
        </w:rPr>
        <w:t>on-</w:t>
      </w:r>
      <w:r w:rsidR="00B43719">
        <w:rPr>
          <w:rFonts w:ascii="Arial" w:hAnsi="Arial" w:cs="Arial"/>
          <w:sz w:val="24"/>
          <w:szCs w:val="24"/>
        </w:rPr>
        <w:t>Global Majority</w:t>
      </w:r>
      <w:r w:rsidRPr="00280E66">
        <w:rPr>
          <w:rFonts w:ascii="Arial" w:hAnsi="Arial" w:cs="Arial"/>
          <w:sz w:val="24"/>
          <w:szCs w:val="24"/>
        </w:rPr>
        <w:t xml:space="preserve"> candidates could not claim unlawful race discrimination for not being put on the shortlist.</w:t>
      </w:r>
    </w:p>
    <w:p w14:paraId="6127DC6F" w14:textId="77777777" w:rsidR="00BA4AAA" w:rsidRPr="00280E66" w:rsidRDefault="00BA4AAA" w:rsidP="00BA4AAA">
      <w:pPr>
        <w:spacing w:after="0" w:line="240" w:lineRule="auto"/>
        <w:rPr>
          <w:rFonts w:ascii="Arial" w:hAnsi="Arial" w:cs="Arial"/>
          <w:sz w:val="24"/>
          <w:szCs w:val="24"/>
        </w:rPr>
      </w:pPr>
    </w:p>
    <w:p w14:paraId="6260E669" w14:textId="157E21BF" w:rsidR="00B86D46" w:rsidRDefault="00B86D46" w:rsidP="00BA4AAA">
      <w:pPr>
        <w:spacing w:after="0" w:line="240" w:lineRule="auto"/>
        <w:rPr>
          <w:rFonts w:ascii="Arial" w:hAnsi="Arial" w:cs="Arial"/>
          <w:b/>
          <w:i/>
          <w:sz w:val="24"/>
          <w:szCs w:val="24"/>
        </w:rPr>
      </w:pPr>
      <w:r>
        <w:rPr>
          <w:rFonts w:ascii="Arial" w:hAnsi="Arial" w:cs="Arial"/>
          <w:b/>
          <w:i/>
          <w:noProof/>
          <w:sz w:val="24"/>
          <w:szCs w:val="24"/>
        </w:rPr>
        <mc:AlternateContent>
          <mc:Choice Requires="wps">
            <w:drawing>
              <wp:anchor distT="0" distB="0" distL="114300" distR="114300" simplePos="0" relativeHeight="251659776" behindDoc="0" locked="0" layoutInCell="1" allowOverlap="1" wp14:anchorId="22E15AE1" wp14:editId="2B91393C">
                <wp:simplePos x="0" y="0"/>
                <wp:positionH relativeFrom="column">
                  <wp:posOffset>-87782</wp:posOffset>
                </wp:positionH>
                <wp:positionV relativeFrom="paragraph">
                  <wp:posOffset>117958</wp:posOffset>
                </wp:positionV>
                <wp:extent cx="6239865" cy="2882188"/>
                <wp:effectExtent l="0" t="0" r="27940" b="13970"/>
                <wp:wrapNone/>
                <wp:docPr id="8" name="Rectangle 8"/>
                <wp:cNvGraphicFramePr/>
                <a:graphic xmlns:a="http://schemas.openxmlformats.org/drawingml/2006/main">
                  <a:graphicData uri="http://schemas.microsoft.com/office/word/2010/wordprocessingShape">
                    <wps:wsp>
                      <wps:cNvSpPr/>
                      <wps:spPr>
                        <a:xfrm>
                          <a:off x="0" y="0"/>
                          <a:ext cx="6239865" cy="28821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6CB30" id="Rectangle 8" o:spid="_x0000_s1026" style="position:absolute;margin-left:-6.9pt;margin-top:9.3pt;width:491.35pt;height:226.9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IKZAIAAB8FAAAOAAAAZHJzL2Uyb0RvYy54bWysVMFu2zAMvQ/YPwi6L068pkuDOkXQosOA&#10;og2aDj2rslQbkEWNUuJkXz9KdpygLXYYloNCieQj9fyoy6tdY9hWoa/BFnwyGnOmrISytq8F//l0&#10;+2XGmQ/ClsKAVQXfK8+vFp8/XbZurnKowJQKGYFYP29dwasQ3DzLvKxUI/wInLLk1ICNCLTF16xE&#10;0RJ6Y7J8PD7PWsDSIUjlPZ3edE6+SPhaKxketPYqMFNw6i2kFdP6EtdscSnmryhcVcu+DfEPXTSi&#10;tlR0gLoRQbAN1u+gmloieNBhJKHJQOtaqnQHus1k/OY260o4le5C5Hg30OT/H6y8367dComG1vm5&#10;JzPeYqexif/UH9slsvYDWWoXmKTD8/zrxex8ypkkXz6b5ZPZLNKZHdMd+vBdQcOiUXCkr5FIEts7&#10;H7rQQ0isZuG2NiaeH3tJVtgbFQOMfVSa1SVVzxNQkom6Nsi2gj6wkFLZMOlclShVdzwd069vbchI&#10;jSbAiKyp8IDdA0QJvsfu2u7jY6pKKhuSx39rrEseMlJlsGFIbmoL+BGAoVv1lbv4A0kdNZGlFyj3&#10;K2QInca9k7c10X4nfFgJJFGT/GlQwwMt2kBbcOgtzirA3x+dx3jSGnk5a2lICu5/bQQqzswPSyq8&#10;mJydxalKm7Ppt5w2eOp5OfXYTXMN9Jkm9CQ4mcwYH8zB1AjNM83zMlYll7CSahdcBjxsrkM3vPQi&#10;SLVcpjCaJCfCnV07GcEjq1FWT7tnga7XXiDZ3sNhoMT8jQS72JhpYbkJoOukzyOvPd80hUk4/YsR&#10;x/x0n6KO79riDwAAAP//AwBQSwMEFAAGAAgAAAAhAG8PpETiAAAACgEAAA8AAABkcnMvZG93bnJl&#10;di54bWxMj81OwzAQhO9IvIO1SNxapwVCGuJUpRInfqQ0LRI3N16SQLyOYrcNPD3LCY6jGc18ky1H&#10;24kjDr51pGA2jUAgVc60VCvYlg+TBIQPmozuHKGCL/SwzM/PMp0ad6ICj5tQCy4hn2oFTQh9KqWv&#10;GrTaT12PxN67G6wOLIdamkGfuNx2ch5FsbS6JV5odI/rBqvPzcEqwN3rR/H99li9PFUrV9A6lPfl&#10;s1KXF+PqDkTAMfyF4Ref0SFnpr07kPGiUzCZXTF6YCOJQXBgEScLEHsF17fzG5B5Jv9fyH8AAAD/&#10;/wMAUEsBAi0AFAAGAAgAAAAhALaDOJL+AAAA4QEAABMAAAAAAAAAAAAAAAAAAAAAAFtDb250ZW50&#10;X1R5cGVzXS54bWxQSwECLQAUAAYACAAAACEAOP0h/9YAAACUAQAACwAAAAAAAAAAAAAAAAAvAQAA&#10;X3JlbHMvLnJlbHNQSwECLQAUAAYACAAAACEADpsiCmQCAAAfBQAADgAAAAAAAAAAAAAAAAAuAgAA&#10;ZHJzL2Uyb0RvYy54bWxQSwECLQAUAAYACAAAACEAbw+kROIAAAAKAQAADwAAAAAAAAAAAAAAAAC+&#10;BAAAZHJzL2Rvd25yZXYueG1sUEsFBgAAAAAEAAQA8wAAAM0FAAAAAA==&#10;" filled="f" strokecolor="#243f60 [1604]" strokeweight="2pt"/>
            </w:pict>
          </mc:Fallback>
        </mc:AlternateContent>
      </w:r>
    </w:p>
    <w:p w14:paraId="5140866F" w14:textId="4DBCE318" w:rsidR="00FE5341" w:rsidRDefault="00FE5341" w:rsidP="00BA4AAA">
      <w:pPr>
        <w:spacing w:after="0" w:line="240" w:lineRule="auto"/>
        <w:rPr>
          <w:rFonts w:ascii="Arial" w:hAnsi="Arial" w:cs="Arial"/>
          <w:b/>
          <w:i/>
          <w:sz w:val="24"/>
          <w:szCs w:val="24"/>
        </w:rPr>
      </w:pPr>
      <w:r w:rsidRPr="00280E66">
        <w:rPr>
          <w:rFonts w:ascii="Arial" w:hAnsi="Arial" w:cs="Arial"/>
          <w:b/>
          <w:i/>
          <w:sz w:val="24"/>
          <w:szCs w:val="24"/>
        </w:rPr>
        <w:t>Example 4 Sex:</w:t>
      </w:r>
    </w:p>
    <w:p w14:paraId="337230AF" w14:textId="77777777" w:rsidR="00280E66" w:rsidRPr="00280E66" w:rsidRDefault="00280E66" w:rsidP="00BA4AAA">
      <w:pPr>
        <w:spacing w:after="0" w:line="240" w:lineRule="auto"/>
        <w:rPr>
          <w:rFonts w:ascii="Arial" w:hAnsi="Arial" w:cs="Arial"/>
          <w:b/>
          <w:i/>
          <w:sz w:val="24"/>
          <w:szCs w:val="24"/>
        </w:rPr>
      </w:pPr>
    </w:p>
    <w:p w14:paraId="3EC273AE" w14:textId="77777777" w:rsidR="00FE5341" w:rsidRPr="00280E66" w:rsidRDefault="00BA4AAA" w:rsidP="00FE5341">
      <w:pPr>
        <w:spacing w:after="0" w:line="240" w:lineRule="auto"/>
        <w:ind w:left="720"/>
        <w:rPr>
          <w:rFonts w:ascii="Arial" w:hAnsi="Arial" w:cs="Arial"/>
          <w:sz w:val="24"/>
          <w:szCs w:val="24"/>
        </w:rPr>
      </w:pPr>
      <w:r w:rsidRPr="00280E66">
        <w:rPr>
          <w:rFonts w:ascii="Arial" w:hAnsi="Arial" w:cs="Arial"/>
          <w:sz w:val="24"/>
          <w:szCs w:val="24"/>
        </w:rPr>
        <w:t>A health and fitness club is faced with making a choice between two appli</w:t>
      </w:r>
      <w:r w:rsidR="00FE5341" w:rsidRPr="00280E66">
        <w:rPr>
          <w:rFonts w:ascii="Arial" w:hAnsi="Arial" w:cs="Arial"/>
          <w:sz w:val="24"/>
          <w:szCs w:val="24"/>
        </w:rPr>
        <w:t xml:space="preserve">cants </w:t>
      </w:r>
      <w:r w:rsidRPr="00280E66">
        <w:rPr>
          <w:rFonts w:ascii="Arial" w:hAnsi="Arial" w:cs="Arial"/>
          <w:sz w:val="24"/>
          <w:szCs w:val="24"/>
        </w:rPr>
        <w:t xml:space="preserve">for a job as the manager of a leisure facility. One, a woman, has recently completed a Leisure Management Foundation Degree course but has little practical experience. The other candidate is a man who has no formal qualifications but has several years’ experience of working in leisure centres. Having interviewed both candidates, the employer decides that both could do the job to the same standard but in different ways as each would bring a different set of skills and experiences to the job. </w:t>
      </w:r>
    </w:p>
    <w:p w14:paraId="44DCA657" w14:textId="77777777" w:rsidR="00FE5341" w:rsidRPr="00280E66" w:rsidRDefault="00FE5341" w:rsidP="00FE5341">
      <w:pPr>
        <w:spacing w:after="0" w:line="240" w:lineRule="auto"/>
        <w:ind w:left="720"/>
        <w:rPr>
          <w:rFonts w:ascii="Arial" w:hAnsi="Arial" w:cs="Arial"/>
          <w:sz w:val="24"/>
          <w:szCs w:val="24"/>
        </w:rPr>
      </w:pPr>
    </w:p>
    <w:p w14:paraId="5FE6200F" w14:textId="77777777" w:rsidR="00BA4AAA" w:rsidRPr="00280E66" w:rsidRDefault="00BA4AAA" w:rsidP="00FE5341">
      <w:pPr>
        <w:spacing w:after="0" w:line="240" w:lineRule="auto"/>
        <w:ind w:left="720"/>
        <w:rPr>
          <w:rFonts w:ascii="Arial" w:hAnsi="Arial" w:cs="Arial"/>
          <w:sz w:val="24"/>
          <w:szCs w:val="24"/>
        </w:rPr>
      </w:pPr>
      <w:r w:rsidRPr="00280E66">
        <w:rPr>
          <w:rFonts w:ascii="Arial" w:hAnsi="Arial" w:cs="Arial"/>
          <w:sz w:val="24"/>
          <w:szCs w:val="24"/>
        </w:rPr>
        <w:t>Therefore, because the candidates are of equal merit the manager could voluntarily use the positive action provisions when</w:t>
      </w:r>
      <w:r w:rsidR="00FE5341" w:rsidRPr="00280E66">
        <w:rPr>
          <w:rFonts w:ascii="Arial" w:hAnsi="Arial" w:cs="Arial"/>
          <w:sz w:val="24"/>
          <w:szCs w:val="24"/>
        </w:rPr>
        <w:t xml:space="preserve"> </w:t>
      </w:r>
      <w:r w:rsidRPr="00280E66">
        <w:rPr>
          <w:rFonts w:ascii="Arial" w:hAnsi="Arial" w:cs="Arial"/>
          <w:sz w:val="24"/>
          <w:szCs w:val="24"/>
        </w:rPr>
        <w:t>choosing between the candidates and opt to employ the women because all of the other senior positions at the leisure complex were held by men.</w:t>
      </w:r>
    </w:p>
    <w:p w14:paraId="1A68D218" w14:textId="77777777" w:rsidR="00374EB3" w:rsidRPr="00280E66" w:rsidRDefault="00374EB3" w:rsidP="001F4C87">
      <w:pPr>
        <w:spacing w:after="0" w:line="240" w:lineRule="auto"/>
        <w:rPr>
          <w:rFonts w:ascii="Arial" w:hAnsi="Arial" w:cs="Arial"/>
          <w:sz w:val="24"/>
          <w:szCs w:val="24"/>
        </w:rPr>
      </w:pPr>
    </w:p>
    <w:p w14:paraId="425092BF" w14:textId="52E20325" w:rsidR="00374EB3" w:rsidRDefault="00374EB3" w:rsidP="001F4C87">
      <w:pPr>
        <w:spacing w:after="0" w:line="240" w:lineRule="auto"/>
        <w:rPr>
          <w:rFonts w:ascii="Arial" w:hAnsi="Arial" w:cs="Arial"/>
          <w:sz w:val="24"/>
          <w:szCs w:val="24"/>
        </w:rPr>
      </w:pPr>
    </w:p>
    <w:p w14:paraId="439F7E87" w14:textId="327D66EA" w:rsidR="00AB0C67" w:rsidRPr="00280E66" w:rsidRDefault="00AB0C67" w:rsidP="001F4C87">
      <w:pPr>
        <w:spacing w:after="0" w:line="240" w:lineRule="auto"/>
        <w:rPr>
          <w:rFonts w:ascii="Arial" w:hAnsi="Arial" w:cs="Arial"/>
          <w:sz w:val="24"/>
          <w:szCs w:val="24"/>
        </w:rPr>
      </w:pPr>
      <w:r>
        <w:rPr>
          <w:rFonts w:ascii="Arial" w:hAnsi="Arial" w:cs="Arial"/>
          <w:sz w:val="24"/>
          <w:szCs w:val="24"/>
        </w:rPr>
        <w:t>For further information</w:t>
      </w:r>
      <w:r w:rsidR="00AA0A24">
        <w:rPr>
          <w:rFonts w:ascii="Arial" w:hAnsi="Arial" w:cs="Arial"/>
          <w:sz w:val="24"/>
          <w:szCs w:val="24"/>
        </w:rPr>
        <w:t xml:space="preserve"> </w:t>
      </w:r>
    </w:p>
    <w:p w14:paraId="1EA45D2A" w14:textId="015E34E6" w:rsidR="00FE5341" w:rsidRDefault="00B116DD" w:rsidP="001F4C87">
      <w:pPr>
        <w:spacing w:after="0" w:line="240" w:lineRule="auto"/>
        <w:rPr>
          <w:rFonts w:ascii="Arial" w:hAnsi="Arial" w:cs="Arial"/>
          <w:sz w:val="24"/>
          <w:szCs w:val="24"/>
        </w:rPr>
      </w:pPr>
      <w:hyperlink r:id="rId9" w:history="1">
        <w:r w:rsidRPr="00F70CE5">
          <w:rPr>
            <w:rStyle w:val="Hyperlink"/>
            <w:rFonts w:ascii="Arial" w:hAnsi="Arial" w:cs="Arial"/>
            <w:sz w:val="24"/>
            <w:szCs w:val="24"/>
          </w:rPr>
          <w:t>https://www.gov.uk/government/publications/positive-action-in-the-workplace-guidance-for-empl</w:t>
        </w:r>
        <w:r w:rsidRPr="00F70CE5">
          <w:rPr>
            <w:rStyle w:val="Hyperlink"/>
            <w:rFonts w:ascii="Arial" w:hAnsi="Arial" w:cs="Arial"/>
            <w:sz w:val="24"/>
            <w:szCs w:val="24"/>
          </w:rPr>
          <w:t>o</w:t>
        </w:r>
        <w:r w:rsidRPr="00F70CE5">
          <w:rPr>
            <w:rStyle w:val="Hyperlink"/>
            <w:rFonts w:ascii="Arial" w:hAnsi="Arial" w:cs="Arial"/>
            <w:sz w:val="24"/>
            <w:szCs w:val="24"/>
          </w:rPr>
          <w:t>yers</w:t>
        </w:r>
      </w:hyperlink>
    </w:p>
    <w:p w14:paraId="60E2698C" w14:textId="77777777" w:rsidR="00B116DD" w:rsidRDefault="00B116DD" w:rsidP="001F4C87">
      <w:pPr>
        <w:spacing w:after="0" w:line="240" w:lineRule="auto"/>
        <w:rPr>
          <w:rFonts w:ascii="Arial" w:hAnsi="Arial" w:cs="Arial"/>
          <w:sz w:val="24"/>
          <w:szCs w:val="24"/>
        </w:rPr>
      </w:pPr>
    </w:p>
    <w:p w14:paraId="020C835D" w14:textId="61C5A169" w:rsidR="00B116DD" w:rsidRDefault="00BE326E" w:rsidP="001F4C87">
      <w:pPr>
        <w:spacing w:after="0" w:line="240" w:lineRule="auto"/>
        <w:rPr>
          <w:rFonts w:ascii="Arial" w:hAnsi="Arial" w:cs="Arial"/>
          <w:sz w:val="24"/>
          <w:szCs w:val="24"/>
        </w:rPr>
      </w:pPr>
      <w:hyperlink r:id="rId10" w:history="1">
        <w:r w:rsidRPr="00F70CE5">
          <w:rPr>
            <w:rStyle w:val="Hyperlink"/>
            <w:rFonts w:ascii="Arial" w:hAnsi="Arial" w:cs="Arial"/>
            <w:sz w:val="24"/>
            <w:szCs w:val="24"/>
          </w:rPr>
          <w:t>https://www.equalityhumanrights.com/sites/default/files/research-report-123-positive-action-apprenticeships.pdf</w:t>
        </w:r>
      </w:hyperlink>
    </w:p>
    <w:p w14:paraId="049E0E5A" w14:textId="77777777" w:rsidR="00BE326E" w:rsidRDefault="00BE326E" w:rsidP="001F4C87">
      <w:pPr>
        <w:spacing w:after="0" w:line="240" w:lineRule="auto"/>
        <w:rPr>
          <w:rFonts w:ascii="Arial" w:hAnsi="Arial" w:cs="Arial"/>
          <w:sz w:val="24"/>
          <w:szCs w:val="24"/>
        </w:rPr>
      </w:pPr>
    </w:p>
    <w:p w14:paraId="57BE3AA3" w14:textId="77777777" w:rsidR="00DE3BA8" w:rsidRDefault="00DE3BA8" w:rsidP="00E82A5D">
      <w:pPr>
        <w:spacing w:after="0" w:line="240" w:lineRule="auto"/>
        <w:rPr>
          <w:rFonts w:ascii="Arial" w:hAnsi="Arial" w:cs="Arial"/>
          <w:sz w:val="24"/>
          <w:szCs w:val="24"/>
        </w:rPr>
      </w:pPr>
    </w:p>
    <w:p w14:paraId="0EE6588C" w14:textId="77777777" w:rsidR="007F5643" w:rsidRDefault="007F5643" w:rsidP="00E82A5D">
      <w:pPr>
        <w:spacing w:after="0" w:line="240" w:lineRule="auto"/>
        <w:rPr>
          <w:rFonts w:ascii="Arial" w:hAnsi="Arial" w:cs="Arial"/>
          <w:sz w:val="24"/>
          <w:szCs w:val="24"/>
        </w:rPr>
      </w:pPr>
    </w:p>
    <w:p w14:paraId="35DFB399" w14:textId="77777777" w:rsidR="00374EB3" w:rsidRPr="00280E66" w:rsidRDefault="002E0B38" w:rsidP="00E82A5D">
      <w:pPr>
        <w:spacing w:after="0" w:line="240" w:lineRule="auto"/>
        <w:rPr>
          <w:rFonts w:ascii="Arial" w:hAnsi="Arial" w:cs="Arial"/>
          <w:sz w:val="24"/>
          <w:szCs w:val="24"/>
        </w:rPr>
      </w:pPr>
      <w:r>
        <w:rPr>
          <w:rFonts w:ascii="Arial" w:hAnsi="Arial" w:cs="Arial"/>
          <w:sz w:val="24"/>
          <w:szCs w:val="24"/>
        </w:rPr>
        <w:t>Sukhvinder Singh</w:t>
      </w:r>
    </w:p>
    <w:p w14:paraId="61F9CC06" w14:textId="095848AA" w:rsidR="00374EB3" w:rsidRPr="00280E66" w:rsidRDefault="007F5643" w:rsidP="00E82A5D">
      <w:pPr>
        <w:spacing w:after="0" w:line="240" w:lineRule="auto"/>
        <w:rPr>
          <w:rFonts w:ascii="Arial" w:hAnsi="Arial" w:cs="Arial"/>
          <w:sz w:val="24"/>
          <w:szCs w:val="24"/>
        </w:rPr>
      </w:pPr>
      <w:r>
        <w:rPr>
          <w:rFonts w:ascii="Arial" w:hAnsi="Arial" w:cs="Arial"/>
          <w:sz w:val="24"/>
          <w:szCs w:val="24"/>
        </w:rPr>
        <w:t xml:space="preserve">Version: </w:t>
      </w:r>
      <w:r w:rsidR="00097B71">
        <w:rPr>
          <w:rFonts w:ascii="Arial" w:hAnsi="Arial" w:cs="Arial"/>
          <w:sz w:val="24"/>
          <w:szCs w:val="24"/>
        </w:rPr>
        <w:t>01/12</w:t>
      </w:r>
      <w:r w:rsidR="00B86D46">
        <w:rPr>
          <w:rFonts w:ascii="Arial" w:hAnsi="Arial" w:cs="Arial"/>
          <w:sz w:val="24"/>
          <w:szCs w:val="24"/>
        </w:rPr>
        <w:t>//22</w:t>
      </w:r>
    </w:p>
    <w:p w14:paraId="4714DB0B" w14:textId="77777777" w:rsidR="00264382" w:rsidRPr="00280E66" w:rsidRDefault="00264382">
      <w:pPr>
        <w:spacing w:after="0" w:line="240" w:lineRule="auto"/>
        <w:rPr>
          <w:rFonts w:ascii="Arial" w:hAnsi="Arial" w:cs="Arial"/>
          <w:sz w:val="24"/>
          <w:szCs w:val="24"/>
        </w:rPr>
      </w:pPr>
    </w:p>
    <w:sectPr w:rsidR="00264382" w:rsidRPr="00280E6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928D" w14:textId="77777777" w:rsidR="00756E29" w:rsidRDefault="00756E29" w:rsidP="00E56C42">
      <w:pPr>
        <w:spacing w:after="0" w:line="240" w:lineRule="auto"/>
      </w:pPr>
      <w:r>
        <w:separator/>
      </w:r>
    </w:p>
  </w:endnote>
  <w:endnote w:type="continuationSeparator" w:id="0">
    <w:p w14:paraId="7EEF797B" w14:textId="77777777" w:rsidR="00756E29" w:rsidRDefault="00756E29" w:rsidP="00E5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66A3" w14:textId="77777777" w:rsidR="00756E29" w:rsidRDefault="00756E29" w:rsidP="00E56C42">
      <w:pPr>
        <w:spacing w:after="0" w:line="240" w:lineRule="auto"/>
      </w:pPr>
      <w:r>
        <w:separator/>
      </w:r>
    </w:p>
  </w:footnote>
  <w:footnote w:type="continuationSeparator" w:id="0">
    <w:p w14:paraId="2433D003" w14:textId="77777777" w:rsidR="00756E29" w:rsidRDefault="00756E29" w:rsidP="00E5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48EE" w14:textId="1976E6ED" w:rsidR="00E56C42" w:rsidRDefault="00E56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9C0"/>
    <w:multiLevelType w:val="multilevel"/>
    <w:tmpl w:val="285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75255"/>
    <w:multiLevelType w:val="multilevel"/>
    <w:tmpl w:val="BDE4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114BA3"/>
    <w:multiLevelType w:val="multilevel"/>
    <w:tmpl w:val="BF46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11ED1"/>
    <w:multiLevelType w:val="hybridMultilevel"/>
    <w:tmpl w:val="04C8AA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DFE04AE"/>
    <w:multiLevelType w:val="hybridMultilevel"/>
    <w:tmpl w:val="800C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F371D"/>
    <w:multiLevelType w:val="multilevel"/>
    <w:tmpl w:val="FF50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E4AB4"/>
    <w:multiLevelType w:val="hybridMultilevel"/>
    <w:tmpl w:val="4EA6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72277"/>
    <w:multiLevelType w:val="hybridMultilevel"/>
    <w:tmpl w:val="B4C4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912FE"/>
    <w:multiLevelType w:val="multilevel"/>
    <w:tmpl w:val="A562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059398">
    <w:abstractNumId w:val="8"/>
  </w:num>
  <w:num w:numId="2" w16cid:durableId="1127358937">
    <w:abstractNumId w:val="1"/>
  </w:num>
  <w:num w:numId="3" w16cid:durableId="208306138">
    <w:abstractNumId w:val="7"/>
  </w:num>
  <w:num w:numId="4" w16cid:durableId="1606695485">
    <w:abstractNumId w:val="0"/>
  </w:num>
  <w:num w:numId="5" w16cid:durableId="370610884">
    <w:abstractNumId w:val="2"/>
  </w:num>
  <w:num w:numId="6" w16cid:durableId="378823937">
    <w:abstractNumId w:val="5"/>
  </w:num>
  <w:num w:numId="7" w16cid:durableId="1105421368">
    <w:abstractNumId w:val="4"/>
  </w:num>
  <w:num w:numId="8" w16cid:durableId="2005013314">
    <w:abstractNumId w:val="6"/>
  </w:num>
  <w:num w:numId="9" w16cid:durableId="875854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02"/>
    <w:rsid w:val="00022011"/>
    <w:rsid w:val="0008147B"/>
    <w:rsid w:val="00097B71"/>
    <w:rsid w:val="000B7D37"/>
    <w:rsid w:val="000D5D4C"/>
    <w:rsid w:val="00104F12"/>
    <w:rsid w:val="00167F90"/>
    <w:rsid w:val="001D08B9"/>
    <w:rsid w:val="001F4C87"/>
    <w:rsid w:val="002235A4"/>
    <w:rsid w:val="00264382"/>
    <w:rsid w:val="002668D7"/>
    <w:rsid w:val="00280E66"/>
    <w:rsid w:val="002B5605"/>
    <w:rsid w:val="002E0B38"/>
    <w:rsid w:val="00325071"/>
    <w:rsid w:val="00374EB3"/>
    <w:rsid w:val="004975E5"/>
    <w:rsid w:val="00501182"/>
    <w:rsid w:val="00545896"/>
    <w:rsid w:val="00681E87"/>
    <w:rsid w:val="006B3F13"/>
    <w:rsid w:val="006D00BA"/>
    <w:rsid w:val="0073463D"/>
    <w:rsid w:val="00756E29"/>
    <w:rsid w:val="00761E49"/>
    <w:rsid w:val="007714E0"/>
    <w:rsid w:val="00774F80"/>
    <w:rsid w:val="007768FF"/>
    <w:rsid w:val="007F5643"/>
    <w:rsid w:val="00821A06"/>
    <w:rsid w:val="00863B31"/>
    <w:rsid w:val="009031A7"/>
    <w:rsid w:val="00914132"/>
    <w:rsid w:val="00947D71"/>
    <w:rsid w:val="009727AD"/>
    <w:rsid w:val="009B5B8C"/>
    <w:rsid w:val="009C5B02"/>
    <w:rsid w:val="00A37760"/>
    <w:rsid w:val="00A90A3E"/>
    <w:rsid w:val="00AA0A24"/>
    <w:rsid w:val="00AB0C67"/>
    <w:rsid w:val="00B116DD"/>
    <w:rsid w:val="00B43719"/>
    <w:rsid w:val="00B86D46"/>
    <w:rsid w:val="00B92109"/>
    <w:rsid w:val="00B94C57"/>
    <w:rsid w:val="00BA4AAA"/>
    <w:rsid w:val="00BB3E8C"/>
    <w:rsid w:val="00BE326E"/>
    <w:rsid w:val="00CA3BE4"/>
    <w:rsid w:val="00D07C88"/>
    <w:rsid w:val="00D60FE7"/>
    <w:rsid w:val="00DE3BA8"/>
    <w:rsid w:val="00E21D63"/>
    <w:rsid w:val="00E26011"/>
    <w:rsid w:val="00E56C42"/>
    <w:rsid w:val="00E82A5D"/>
    <w:rsid w:val="00E933E7"/>
    <w:rsid w:val="00EA0999"/>
    <w:rsid w:val="00F14CC3"/>
    <w:rsid w:val="00F43435"/>
    <w:rsid w:val="00F52FA0"/>
    <w:rsid w:val="00FE5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27BD"/>
  <w15:docId w15:val="{15BB4890-2FCD-43C7-A3A0-AE9BE4EF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D7"/>
    <w:pPr>
      <w:ind w:left="720"/>
      <w:contextualSpacing/>
    </w:pPr>
  </w:style>
  <w:style w:type="character" w:styleId="Hyperlink">
    <w:name w:val="Hyperlink"/>
    <w:basedOn w:val="DefaultParagraphFont"/>
    <w:uiPriority w:val="99"/>
    <w:unhideWhenUsed/>
    <w:rsid w:val="006D00BA"/>
    <w:rPr>
      <w:color w:val="0000FF" w:themeColor="hyperlink"/>
      <w:u w:val="single"/>
    </w:rPr>
  </w:style>
  <w:style w:type="paragraph" w:styleId="Header">
    <w:name w:val="header"/>
    <w:basedOn w:val="Normal"/>
    <w:link w:val="HeaderChar"/>
    <w:uiPriority w:val="99"/>
    <w:unhideWhenUsed/>
    <w:rsid w:val="00E56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C42"/>
  </w:style>
  <w:style w:type="paragraph" w:styleId="Footer">
    <w:name w:val="footer"/>
    <w:basedOn w:val="Normal"/>
    <w:link w:val="FooterChar"/>
    <w:uiPriority w:val="99"/>
    <w:unhideWhenUsed/>
    <w:rsid w:val="00E56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C42"/>
  </w:style>
  <w:style w:type="character" w:styleId="FollowedHyperlink">
    <w:name w:val="FollowedHyperlink"/>
    <w:basedOn w:val="DefaultParagraphFont"/>
    <w:uiPriority w:val="99"/>
    <w:semiHidden/>
    <w:unhideWhenUsed/>
    <w:rsid w:val="00AB0C67"/>
    <w:rPr>
      <w:color w:val="800080" w:themeColor="followedHyperlink"/>
      <w:u w:val="single"/>
    </w:rPr>
  </w:style>
  <w:style w:type="character" w:styleId="UnresolvedMention">
    <w:name w:val="Unresolved Mention"/>
    <w:basedOn w:val="DefaultParagraphFont"/>
    <w:uiPriority w:val="99"/>
    <w:semiHidden/>
    <w:unhideWhenUsed/>
    <w:rsid w:val="00B1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47178">
      <w:bodyDiv w:val="1"/>
      <w:marLeft w:val="0"/>
      <w:marRight w:val="0"/>
      <w:marTop w:val="0"/>
      <w:marBottom w:val="0"/>
      <w:divBdr>
        <w:top w:val="none" w:sz="0" w:space="0" w:color="auto"/>
        <w:left w:val="none" w:sz="0" w:space="0" w:color="auto"/>
        <w:bottom w:val="none" w:sz="0" w:space="0" w:color="auto"/>
        <w:right w:val="none" w:sz="0" w:space="0" w:color="auto"/>
      </w:divBdr>
      <w:divsChild>
        <w:div w:id="1045328784">
          <w:marLeft w:val="0"/>
          <w:marRight w:val="0"/>
          <w:marTop w:val="0"/>
          <w:marBottom w:val="0"/>
          <w:divBdr>
            <w:top w:val="none" w:sz="0" w:space="0" w:color="auto"/>
            <w:left w:val="none" w:sz="0" w:space="0" w:color="auto"/>
            <w:bottom w:val="none" w:sz="0" w:space="0" w:color="auto"/>
            <w:right w:val="none" w:sz="0" w:space="0" w:color="auto"/>
          </w:divBdr>
        </w:div>
      </w:divsChild>
    </w:div>
    <w:div w:id="923223856">
      <w:bodyDiv w:val="1"/>
      <w:marLeft w:val="0"/>
      <w:marRight w:val="0"/>
      <w:marTop w:val="0"/>
      <w:marBottom w:val="0"/>
      <w:divBdr>
        <w:top w:val="none" w:sz="0" w:space="0" w:color="auto"/>
        <w:left w:val="none" w:sz="0" w:space="0" w:color="auto"/>
        <w:bottom w:val="none" w:sz="0" w:space="0" w:color="auto"/>
        <w:right w:val="none" w:sz="0" w:space="0" w:color="auto"/>
      </w:divBdr>
    </w:div>
    <w:div w:id="121303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humanrights.com/advice-and-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qualityhumanrights.com/sites/default/files/research-report-123-positive-action-apprenticeships.pdf" TargetMode="External"/><Relationship Id="rId4" Type="http://schemas.openxmlformats.org/officeDocument/2006/relationships/settings" Target="settings.xml"/><Relationship Id="rId9" Type="http://schemas.openxmlformats.org/officeDocument/2006/relationships/hyperlink" Target="https://www.gov.uk/government/publications/positive-action-in-the-workplace-guidance-fo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D23FE-5508-48FD-814C-010F1F3D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Sukhvinder</dc:creator>
  <cp:lastModifiedBy>Singh, Sukhvinder</cp:lastModifiedBy>
  <cp:revision>8</cp:revision>
  <dcterms:created xsi:type="dcterms:W3CDTF">2022-12-05T09:02:00Z</dcterms:created>
  <dcterms:modified xsi:type="dcterms:W3CDTF">2025-12-04T11:20:00Z</dcterms:modified>
</cp:coreProperties>
</file>