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p>
      <w:pPr>
        <w:spacing w:line="240" w:lineRule="auto"/>
        <w:ind w:left="1209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5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6" o:title=""/>
            </v:shape>
            <v:shape style="position:absolute;left:454;top:139;width:376;height:189" type="#_x0000_t75" stroked="false">
              <v:imagedata r:id="rId7" o:title=""/>
            </v:shape>
            <v:shape style="position:absolute;left:862;top:151;width:675;height:179" type="#_x0000_t75" stroked="false">
              <v:imagedata r:id="rId8" o:title=""/>
            </v:shape>
            <v:shape style="position:absolute;left:1583;top:148;width:451;height:191" type="#_x0000_t75" stroked="false">
              <v:imagedata r:id="rId9" o:title=""/>
            </v:shape>
            <v:shape style="position:absolute;left:2072;top:151;width:154;height:176" type="#_x0000_t75" stroked="false">
              <v:imagedata r:id="rId10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rFonts w:ascii="Times New Roman"/>
          <w:spacing w:val="12"/>
          <w:position w:val="1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6840" w:h="11910" w:orient="landscape"/>
          <w:pgMar w:top="0" w:bottom="0" w:left="0" w:right="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100017pt;width:561.5pt;height:595.5pt;mso-position-horizontal-relative:page;mso-position-vertical-relative:page;z-index:-6256" coordorigin="0,-2" coordsize="11230,11910">
            <v:shape style="position:absolute;left:0;top:0;width:5583;height:11906" type="#_x0000_t75" stroked="false">
              <v:imagedata r:id="rId11" o:title=""/>
            </v:shape>
            <v:shape style="position:absolute;left:4674;top:18;width:946;height:11890" type="#_x0000_t75" stroked="false">
              <v:imagedata r:id="rId12" o:title=""/>
            </v:shape>
            <v:line style="position:absolute" from="11207,20" to="11207,11906" stroked="true" strokeweight=".2pt" strokecolor="#000000">
              <v:stroke dashstyle="solid"/>
            </v:line>
            <v:shape style="position:absolute;left:5612;top:0;width:5593;height:11906" type="#_x0000_t75" stroked="false">
              <v:imagedata r:id="rId13" o:title=""/>
            </v:shape>
            <v:line style="position:absolute" from="5615,0" to="5615,11906" stroked="true" strokeweight=".2pt" strokecolor="#000000">
              <v:stroke dashstyle="solid"/>
            </v:line>
            <v:line style="position:absolute" from="11227,0" to="11227,11906" stroked="true" strokeweight=".2pt" strokecolor="#00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1.300171pt;margin-top:98.212997pt;width:43.05pt;height:383.75pt;mso-position-horizontal-relative:page;mso-position-vertical-relative:page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2586" w:firstLine="0"/>
                    <w:jc w:val="left"/>
                    <w:rPr>
                      <w:b/>
                      <w:sz w:val="70"/>
                    </w:rPr>
                  </w:pPr>
                  <w:r>
                    <w:rPr>
                      <w:b/>
                      <w:sz w:val="70"/>
                    </w:rPr>
                    <w:t>Loneliness </w:t>
                  </w:r>
                  <w:r>
                    <w:rPr>
                      <w:b/>
                      <w:spacing w:val="-1"/>
                      <w:sz w:val="70"/>
                    </w:rPr>
                    <w:t>an</w:t>
                  </w:r>
                  <w:r>
                    <w:rPr>
                      <w:b/>
                      <w:sz w:val="70"/>
                    </w:rPr>
                    <w:t>d</w:t>
                  </w:r>
                  <w:r>
                    <w:rPr>
                      <w:b/>
                      <w:spacing w:val="-1"/>
                      <w:sz w:val="70"/>
                    </w:rPr>
                    <w:t> isolation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pStyle w:val="Heading1"/>
        <w:ind w:left="150"/>
      </w:pPr>
      <w:r>
        <w:rPr>
          <w:color w:val="FFFFFF"/>
        </w:rPr>
        <w:t>Your University at your side</w:t>
      </w:r>
    </w:p>
    <w:p>
      <w:pPr>
        <w:pStyle w:val="Heading2"/>
        <w:spacing w:line="300" w:lineRule="auto"/>
        <w:ind w:right="925"/>
      </w:pPr>
      <w:r>
        <w:rPr>
          <w:color w:val="FFFFFF"/>
        </w:rPr>
        <w:t>Mental Health and Wellbeing at the University of Wolverhampton:</w:t>
      </w:r>
    </w:p>
    <w:p>
      <w:pPr>
        <w:pStyle w:val="ListParagraph"/>
        <w:numPr>
          <w:ilvl w:val="0"/>
          <w:numId w:val="1"/>
        </w:numPr>
        <w:tabs>
          <w:tab w:pos="433" w:val="left" w:leader="none"/>
          <w:tab w:pos="435" w:val="left" w:leader="none"/>
        </w:tabs>
        <w:spacing w:line="240" w:lineRule="auto" w:before="10" w:after="0"/>
        <w:ind w:left="43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provide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free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confidential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individual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433" w:val="left" w:leader="none"/>
          <w:tab w:pos="435" w:val="left" w:leader="none"/>
        </w:tabs>
        <w:spacing w:line="240" w:lineRule="auto" w:before="0" w:after="0"/>
        <w:ind w:left="43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offer non-judgemental support and</w:t>
      </w:r>
      <w:r>
        <w:rPr>
          <w:color w:val="FFFFFF"/>
          <w:spacing w:val="-18"/>
          <w:sz w:val="16"/>
        </w:rPr>
        <w:t> </w:t>
      </w:r>
      <w:r>
        <w:rPr>
          <w:color w:val="FFFFFF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433" w:val="left" w:leader="none"/>
          <w:tab w:pos="435" w:val="left" w:leader="none"/>
        </w:tabs>
        <w:spacing w:line="240" w:lineRule="auto" w:before="0" w:after="0"/>
        <w:ind w:left="434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433" w:val="left" w:leader="none"/>
          <w:tab w:pos="435" w:val="left" w:leader="none"/>
        </w:tabs>
        <w:spacing w:line="240" w:lineRule="auto" w:before="0" w:after="0"/>
        <w:ind w:left="434" w:right="802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pStyle w:val="Heading2"/>
        <w:spacing w:before="121"/>
      </w:pP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429" w:val="left" w:leader="none"/>
        </w:tabs>
        <w:spacing w:line="240" w:lineRule="auto" w:before="123" w:after="0"/>
        <w:ind w:left="42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429" w:val="left" w:leader="none"/>
        </w:tabs>
        <w:spacing w:line="228" w:lineRule="auto" w:before="9" w:after="0"/>
        <w:ind w:left="428" w:right="68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429" w:val="left" w:leader="none"/>
        </w:tabs>
        <w:spacing w:line="240" w:lineRule="auto" w:before="0" w:after="0"/>
        <w:ind w:left="42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enable you to make positive decisions and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changes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429" w:val="left" w:leader="none"/>
        </w:tabs>
        <w:spacing w:line="240" w:lineRule="auto" w:before="0" w:after="0"/>
        <w:ind w:left="42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you to develop the skills and resources to</w:t>
      </w:r>
      <w:r>
        <w:rPr>
          <w:color w:val="FFFFFF"/>
          <w:spacing w:val="-15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1"/>
        </w:numPr>
        <w:tabs>
          <w:tab w:pos="428" w:val="left" w:leader="none"/>
          <w:tab w:pos="429" w:val="left" w:leader="none"/>
        </w:tabs>
        <w:spacing w:line="240" w:lineRule="auto" w:before="0" w:after="0"/>
        <w:ind w:left="428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help prevent small problems from becoming</w:t>
      </w:r>
      <w:r>
        <w:rPr>
          <w:color w:val="FFFFFF"/>
          <w:spacing w:val="-22"/>
          <w:sz w:val="16"/>
        </w:rPr>
        <w:t> </w:t>
      </w:r>
      <w:r>
        <w:rPr>
          <w:color w:val="FFFFFF"/>
          <w:spacing w:val="-7"/>
          <w:sz w:val="16"/>
        </w:rPr>
        <w:t>bigge.r</w:t>
      </w:r>
    </w:p>
    <w:p>
      <w:pPr>
        <w:pStyle w:val="Heading1"/>
        <w:spacing w:before="112"/>
        <w:ind w:left="118"/>
      </w:pPr>
      <w:r>
        <w:rPr>
          <w:color w:val="FFFFFF"/>
        </w:rPr>
        <w:t>Get in touch</w:t>
      </w:r>
    </w:p>
    <w:p>
      <w:pPr>
        <w:pStyle w:val="BodyText"/>
        <w:spacing w:line="228" w:lineRule="auto" w:before="60"/>
        <w:ind w:left="109"/>
      </w:pPr>
      <w:r>
        <w:rPr>
          <w:color w:val="FFFFFF"/>
        </w:rPr>
        <w:t>You can make an appointment to see a counsellor by filling out the Contact Us form at </w:t>
      </w:r>
      <w:hyperlink r:id="rId14">
        <w:r>
          <w:rPr>
            <w:color w:val="FFFFFF"/>
          </w:rPr>
          <w:t>www.wlv.ac.uk/SSW, </w:t>
        </w:r>
      </w:hyperlink>
      <w:r>
        <w:rPr>
          <w:color w:val="FFFFFF"/>
        </w:rPr>
        <w:t>alternatively, you can come along to one of our drop-in services. For more information go to the web address above and click on the Mental Health and Wellbeing option. From here you will find a wealth of useful information and self-help tools as well as our Drop-ins and Group activities.</w:t>
      </w:r>
    </w:p>
    <w:p>
      <w:pPr>
        <w:spacing w:line="232" w:lineRule="auto" w:before="107"/>
        <w:ind w:left="273" w:right="1206" w:firstLine="0"/>
        <w:jc w:val="left"/>
        <w:rPr>
          <w:b/>
          <w:sz w:val="50"/>
        </w:rPr>
      </w:pPr>
      <w:r>
        <w:rPr/>
        <w:br w:type="column"/>
      </w:r>
      <w:r>
        <w:rPr>
          <w:b/>
          <w:sz w:val="50"/>
        </w:rPr>
        <w:t>Loneliness and isolation</w:t>
      </w:r>
    </w:p>
    <w:p>
      <w:pPr>
        <w:spacing w:before="66"/>
        <w:ind w:left="273" w:right="0" w:firstLine="0"/>
        <w:jc w:val="left"/>
        <w:rPr>
          <w:sz w:val="18"/>
        </w:rPr>
      </w:pPr>
      <w:r>
        <w:rPr>
          <w:sz w:val="18"/>
        </w:rPr>
        <w:t>How to tackle feeling lonely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7416799</wp:posOffset>
            </wp:positionH>
            <wp:positionV relativeFrom="paragraph">
              <wp:posOffset>206834</wp:posOffset>
            </wp:positionV>
            <wp:extent cx="2911030" cy="2911030"/>
            <wp:effectExtent l="0" t="0" r="0" b="0"/>
            <wp:wrapTopAndBottom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3"/>
        <w:ind w:left="109" w:right="0" w:firstLine="0"/>
        <w:jc w:val="left"/>
        <w:rPr>
          <w:sz w:val="26"/>
        </w:rPr>
      </w:pPr>
      <w:r>
        <w:rPr>
          <w:color w:val="1D4D57"/>
          <w:sz w:val="26"/>
        </w:rPr>
        <w:t>University Mental Health &amp; Wellbeing</w:t>
      </w:r>
    </w:p>
    <w:p>
      <w:pPr>
        <w:spacing w:after="0"/>
        <w:jc w:val="left"/>
        <w:rPr>
          <w:sz w:val="26"/>
        </w:rPr>
        <w:sectPr>
          <w:type w:val="continuous"/>
          <w:pgSz w:w="16840" w:h="11910" w:orient="landscape"/>
          <w:pgMar w:top="0" w:bottom="0" w:left="0" w:right="460"/>
          <w:cols w:num="2" w:equalWidth="0">
            <w:col w:w="4561" w:space="6932"/>
            <w:col w:w="4887"/>
          </w:cols>
        </w:sectPr>
      </w:pPr>
    </w:p>
    <w:p>
      <w:pPr>
        <w:pStyle w:val="Heading1"/>
        <w:spacing w:line="213" w:lineRule="exact" w:before="78"/>
      </w:pPr>
      <w:r>
        <w:rPr/>
        <w:pict>
          <v:group style="position:absolute;margin-left:0pt;margin-top:0pt;width:841.9pt;height:595.3pt;mso-position-horizontal-relative:page;mso-position-vertical-relative:page;z-index:-6208" coordorigin="0,0" coordsize="16838,11906">
            <v:shape style="position:absolute;left:11246;top:0;width:5592;height:11906" type="#_x0000_t75" stroked="false">
              <v:imagedata r:id="rId16" o:title=""/>
            </v:shape>
            <v:shape style="position:absolute;left:13132;top:8077;width:3634;height:3634" type="#_x0000_t75" stroked="false">
              <v:imagedata r:id="rId17" o:title=""/>
            </v:shape>
            <v:shape style="position:absolute;left:0;top:7;width:5620;height:11899" type="#_x0000_t75" stroked="false">
              <v:imagedata r:id="rId18" o:title=""/>
            </v:shape>
            <v:shape style="position:absolute;left:4822;top:10532;width:8334;height:1374" type="#_x0000_t75" stroked="false">
              <v:imagedata r:id="rId19" o:title=""/>
            </v:shape>
            <v:shape style="position:absolute;left:364;top:10532;width:4969;height:1374" type="#_x0000_t75" stroked="false">
              <v:imagedata r:id="rId20" o:title=""/>
            </v:shape>
            <v:shape style="position:absolute;left:13156;top:10532;width:3682;height:1374" type="#_x0000_t75" stroked="false">
              <v:imagedata r:id="rId21" o:title=""/>
            </v:shape>
            <w10:wrap type="none"/>
          </v:group>
        </w:pict>
      </w:r>
      <w:r>
        <w:rPr>
          <w:color w:val="FFFFFF"/>
        </w:rPr>
        <w:t>The experience of loneliness</w:t>
      </w:r>
    </w:p>
    <w:p>
      <w:pPr>
        <w:pStyle w:val="BodyText"/>
        <w:ind w:left="113" w:right="208"/>
        <w:jc w:val="both"/>
      </w:pPr>
      <w:r>
        <w:rPr>
          <w:color w:val="FFFFFF"/>
        </w:rPr>
        <w:t>The</w:t>
      </w:r>
      <w:r>
        <w:rPr>
          <w:color w:val="FFFFFF"/>
          <w:spacing w:val="0"/>
        </w:rPr>
        <w:t> </w:t>
      </w:r>
      <w:r>
        <w:rPr>
          <w:color w:val="FFFFFF"/>
        </w:rPr>
        <w:t>experience</w:t>
      </w:r>
      <w:r>
        <w:rPr>
          <w:color w:val="FFFFFF"/>
          <w:spacing w:val="-13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‘feeling</w:t>
      </w:r>
      <w:r>
        <w:rPr>
          <w:color w:val="FFFFFF"/>
          <w:spacing w:val="-15"/>
        </w:rPr>
        <w:t> </w:t>
      </w:r>
      <w:r>
        <w:rPr>
          <w:color w:val="FFFFFF"/>
        </w:rPr>
        <w:t>lonely</w:t>
      </w:r>
      <w:r>
        <w:rPr>
          <w:color w:val="FFFFFF"/>
          <w:spacing w:val="-7"/>
        </w:rPr>
        <w:t> </w:t>
      </w:r>
      <w:r>
        <w:rPr>
          <w:color w:val="FFFFFF"/>
        </w:rPr>
        <w:t>in a</w:t>
      </w:r>
      <w:r>
        <w:rPr>
          <w:color w:val="FFFFFF"/>
          <w:spacing w:val="1"/>
        </w:rPr>
        <w:t> </w:t>
      </w:r>
      <w:r>
        <w:rPr>
          <w:color w:val="FFFFFF"/>
        </w:rPr>
        <w:t>crowd’</w:t>
      </w:r>
      <w:r>
        <w:rPr>
          <w:color w:val="FFFFFF"/>
          <w:spacing w:val="-5"/>
        </w:rPr>
        <w:t> </w:t>
      </w:r>
      <w:r>
        <w:rPr>
          <w:color w:val="FFFFFF"/>
        </w:rPr>
        <w:t>can easily happen in a university setting. Here, we are surrounded</w:t>
      </w:r>
      <w:r>
        <w:rPr>
          <w:color w:val="FFFFFF"/>
          <w:spacing w:val="-12"/>
        </w:rPr>
        <w:t> </w:t>
      </w:r>
      <w:r>
        <w:rPr>
          <w:color w:val="FFFFFF"/>
        </w:rPr>
        <w:t>by</w:t>
      </w:r>
      <w:r>
        <w:rPr>
          <w:color w:val="FFFFFF"/>
          <w:spacing w:val="-4"/>
        </w:rPr>
        <w:t> </w:t>
      </w:r>
      <w:r>
        <w:rPr>
          <w:color w:val="FFFFFF"/>
        </w:rPr>
        <w:t>many</w:t>
      </w:r>
      <w:r>
        <w:rPr>
          <w:color w:val="FFFFFF"/>
          <w:spacing w:val="-3"/>
        </w:rPr>
        <w:t> </w:t>
      </w:r>
      <w:r>
        <w:rPr>
          <w:color w:val="FFFFFF"/>
        </w:rPr>
        <w:t>people,</w:t>
      </w:r>
      <w:r>
        <w:rPr>
          <w:color w:val="FFFFFF"/>
          <w:spacing w:val="-15"/>
        </w:rPr>
        <w:t> </w:t>
      </w:r>
      <w:r>
        <w:rPr>
          <w:color w:val="FFFFFF"/>
        </w:rPr>
        <w:t>often</w:t>
      </w:r>
      <w:r>
        <w:rPr>
          <w:color w:val="FFFFFF"/>
          <w:spacing w:val="-11"/>
        </w:rPr>
        <w:t> </w:t>
      </w:r>
      <w:r>
        <w:rPr>
          <w:color w:val="FFFFFF"/>
        </w:rPr>
        <w:t>of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similar</w:t>
      </w:r>
      <w:r>
        <w:rPr>
          <w:color w:val="FFFFFF"/>
          <w:spacing w:val="-14"/>
        </w:rPr>
        <w:t> </w:t>
      </w:r>
      <w:r>
        <w:rPr>
          <w:color w:val="FFFFFF"/>
        </w:rPr>
        <w:t>age</w:t>
      </w:r>
      <w:r>
        <w:rPr>
          <w:color w:val="FFFFFF"/>
          <w:spacing w:val="-8"/>
        </w:rPr>
        <w:t> </w:t>
      </w:r>
      <w:r>
        <w:rPr>
          <w:color w:val="FFFFFF"/>
        </w:rPr>
        <w:t>and supposedly with similar interests, all of whom appear to be making friends and forming groups with ease and</w:t>
      </w:r>
      <w:r>
        <w:rPr>
          <w:color w:val="FFFFFF"/>
          <w:spacing w:val="-11"/>
        </w:rPr>
        <w:t> </w:t>
      </w:r>
      <w:r>
        <w:rPr>
          <w:color w:val="FFFFFF"/>
        </w:rPr>
        <w:t>confidence.</w:t>
      </w:r>
    </w:p>
    <w:p>
      <w:pPr>
        <w:pStyle w:val="BodyText"/>
        <w:spacing w:before="117"/>
        <w:ind w:left="113"/>
      </w:pPr>
      <w:r>
        <w:rPr>
          <w:color w:val="FFFFFF"/>
        </w:rPr>
        <w:t>Despite this we can feel lonely: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74" w:after="0"/>
        <w:ind w:left="371" w:right="16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Not knowing anyone: it may be the first time in years that we have had to make new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friends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32" w:lineRule="auto" w:before="62" w:after="0"/>
        <w:ind w:left="371" w:right="0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When we move from familiar surroundings to new, unknown ones, we can feel alienated from</w:t>
      </w:r>
      <w:r>
        <w:rPr>
          <w:color w:val="FFFFFF"/>
          <w:spacing w:val="-22"/>
          <w:sz w:val="16"/>
        </w:rPr>
        <w:t> </w:t>
      </w:r>
      <w:r>
        <w:rPr>
          <w:color w:val="FFFFFF"/>
          <w:sz w:val="16"/>
        </w:rPr>
        <w:t>everything around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us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71" w:right="168" w:hanging="258"/>
        <w:jc w:val="left"/>
        <w:rPr>
          <w:rFonts w:ascii="Arial"/>
          <w:color w:val="FFFFFF"/>
          <w:sz w:val="16"/>
        </w:rPr>
      </w:pPr>
      <w:r>
        <w:rPr>
          <w:color w:val="FFFFFF"/>
          <w:spacing w:val="-4"/>
          <w:sz w:val="16"/>
        </w:rPr>
        <w:t>Trying </w:t>
      </w:r>
      <w:r>
        <w:rPr>
          <w:color w:val="FFFFFF"/>
          <w:sz w:val="16"/>
        </w:rPr>
        <w:t>to maintain long distance relationships with people who are important to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us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71" w:right="41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When we feel that there is no one with whom we are close enough to share these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feelings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71" w:right="31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Because we might find it easier to spend time alone, either studying or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working.</w:t>
      </w:r>
    </w:p>
    <w:p>
      <w:pPr>
        <w:pStyle w:val="Heading1"/>
        <w:spacing w:line="215" w:lineRule="exact" w:before="71"/>
      </w:pPr>
      <w:r>
        <w:rPr>
          <w:color w:val="FFFFFF"/>
        </w:rPr>
        <w:t>You are not alone</w:t>
      </w:r>
    </w:p>
    <w:p>
      <w:pPr>
        <w:pStyle w:val="BodyText"/>
        <w:spacing w:line="235" w:lineRule="auto" w:before="3"/>
        <w:ind w:left="113" w:right="70"/>
      </w:pPr>
      <w:r>
        <w:rPr>
          <w:color w:val="FFFFFF"/>
        </w:rPr>
        <w:t>It is far more common than people think for students to feel self-conscious, lonely or awkward around people.</w:t>
      </w:r>
    </w:p>
    <w:p>
      <w:pPr>
        <w:pStyle w:val="BodyText"/>
        <w:spacing w:before="113"/>
        <w:ind w:left="113" w:right="59"/>
      </w:pPr>
      <w:r>
        <w:rPr>
          <w:color w:val="FFFFFF"/>
        </w:rPr>
        <w:t>A study on loneliness and isolation in universities found that 17% of students suffered serious self-doubt and isolation, significantly higher than the general population, (Woffas, 2002).</w:t>
      </w:r>
    </w:p>
    <w:p>
      <w:pPr>
        <w:pStyle w:val="BodyText"/>
        <w:spacing w:before="113"/>
        <w:ind w:left="113" w:right="29"/>
      </w:pPr>
      <w:r>
        <w:rPr>
          <w:color w:val="FFFFFF"/>
        </w:rPr>
        <w:t>Past studies have shown that those more likely to suffer loneliness include students living off campus, or a long way from university; overseas, part-time and mature students; and those studying on joint-honours programmes, who feel they don’t belong to either of their ‘home’ Schools or</w:t>
      </w:r>
      <w:r>
        <w:rPr>
          <w:color w:val="FFFFFF"/>
          <w:spacing w:val="-9"/>
        </w:rPr>
        <w:t> </w:t>
      </w:r>
      <w:r>
        <w:rPr>
          <w:color w:val="FFFFFF"/>
        </w:rPr>
        <w:t>Faculties.</w:t>
      </w:r>
    </w:p>
    <w:p>
      <w:pPr>
        <w:pStyle w:val="BodyText"/>
        <w:spacing w:before="113"/>
        <w:ind w:left="113"/>
      </w:pPr>
      <w:r>
        <w:rPr>
          <w:color w:val="FFFFFF"/>
        </w:rPr>
        <w:t>A person who experiences loneliness might feel: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40" w:lineRule="auto" w:before="57" w:after="0"/>
        <w:ind w:left="371" w:right="0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Socially inadequate and</w:t>
      </w:r>
      <w:r>
        <w:rPr>
          <w:color w:val="FFFFFF"/>
          <w:spacing w:val="-19"/>
          <w:sz w:val="16"/>
        </w:rPr>
        <w:t> </w:t>
      </w:r>
      <w:r>
        <w:rPr>
          <w:color w:val="FFFFFF"/>
          <w:sz w:val="16"/>
        </w:rPr>
        <w:t>unconfident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40" w:lineRule="auto" w:before="56" w:after="0"/>
        <w:ind w:left="371" w:right="0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Unwanted, unloved or</w:t>
      </w:r>
      <w:r>
        <w:rPr>
          <w:color w:val="FFFFFF"/>
          <w:spacing w:val="-26"/>
          <w:sz w:val="16"/>
        </w:rPr>
        <w:t> </w:t>
      </w:r>
      <w:r>
        <w:rPr>
          <w:color w:val="FFFFFF"/>
          <w:sz w:val="16"/>
        </w:rPr>
        <w:t>rejected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40" w:lineRule="auto" w:before="56" w:after="0"/>
        <w:ind w:left="371" w:right="1246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That there is something wrong with them</w:t>
      </w:r>
    </w:p>
    <w:p>
      <w:pPr>
        <w:pStyle w:val="ListParagraph"/>
        <w:numPr>
          <w:ilvl w:val="0"/>
          <w:numId w:val="1"/>
        </w:numPr>
        <w:tabs>
          <w:tab w:pos="372" w:val="left" w:leader="none"/>
        </w:tabs>
        <w:spacing w:line="240" w:lineRule="auto" w:before="56" w:after="0"/>
        <w:ind w:left="371" w:right="0" w:hanging="258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Resentful or angry towards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others.</w:t>
      </w:r>
    </w:p>
    <w:p>
      <w:pPr>
        <w:pStyle w:val="Heading1"/>
        <w:spacing w:before="78"/>
      </w:pPr>
      <w:r>
        <w:rPr>
          <w:b w:val="0"/>
        </w:rPr>
        <w:br w:type="column"/>
      </w:r>
      <w:r>
        <w:rPr>
          <w:color w:val="1268B3"/>
        </w:rPr>
        <w:t>Coping with change</w:t>
      </w:r>
    </w:p>
    <w:p>
      <w:pPr>
        <w:pStyle w:val="BodyText"/>
        <w:spacing w:before="1"/>
        <w:ind w:left="113" w:right="79"/>
      </w:pPr>
      <w:r>
        <w:rPr>
          <w:color w:val="1268B3"/>
        </w:rPr>
        <w:t>It is perhaps not surprising that loneliness and isolation are more acute in higher education, given the great changes involved in starting a new life at </w:t>
      </w:r>
      <w:r>
        <w:rPr>
          <w:color w:val="1268B3"/>
          <w:spacing w:val="-1"/>
        </w:rPr>
        <w:t>universit</w:t>
      </w:r>
      <w:r>
        <w:rPr>
          <w:color w:val="1268B3"/>
          <w:spacing w:val="-74"/>
        </w:rPr>
        <w:t>y</w:t>
      </w:r>
      <w:r>
        <w:rPr>
          <w:color w:val="1268B3"/>
        </w:rPr>
        <w:t>. Not </w:t>
      </w:r>
      <w:r>
        <w:rPr>
          <w:color w:val="1268B3"/>
          <w:spacing w:val="-1"/>
        </w:rPr>
        <w:t>onl</w:t>
      </w:r>
      <w:r>
        <w:rPr>
          <w:color w:val="1268B3"/>
        </w:rPr>
        <w:t>y</w:t>
      </w:r>
      <w:r>
        <w:rPr>
          <w:color w:val="1268B3"/>
          <w:spacing w:val="-1"/>
        </w:rPr>
        <w:t> migh</w:t>
      </w:r>
      <w:r>
        <w:rPr>
          <w:color w:val="1268B3"/>
        </w:rPr>
        <w:t>t</w:t>
      </w:r>
      <w:r>
        <w:rPr>
          <w:color w:val="1268B3"/>
          <w:spacing w:val="-1"/>
        </w:rPr>
        <w:t> we </w:t>
      </w:r>
      <w:r>
        <w:rPr>
          <w:color w:val="1268B3"/>
        </w:rPr>
        <w:t>be leaving our family and home (and perhaps pets, </w:t>
      </w:r>
      <w:r>
        <w:rPr>
          <w:color w:val="1268B3"/>
          <w:spacing w:val="-4"/>
        </w:rPr>
        <w:t>too),but </w:t>
      </w:r>
      <w:r>
        <w:rPr>
          <w:color w:val="1268B3"/>
        </w:rPr>
        <w:t>also long-term friendships.</w:t>
      </w:r>
    </w:p>
    <w:p>
      <w:pPr>
        <w:pStyle w:val="BodyText"/>
        <w:spacing w:line="235" w:lineRule="auto" w:before="117"/>
        <w:ind w:left="113"/>
      </w:pPr>
      <w:r>
        <w:rPr>
          <w:color w:val="1268B3"/>
        </w:rPr>
        <w:t>Adjusting to an unfamiliar lifestyle, culture, or environment, perhaps studying in different ways, and living more independently, can make us feel unsure of what to do and how to be.</w:t>
      </w:r>
    </w:p>
    <w:p>
      <w:pPr>
        <w:pStyle w:val="BodyText"/>
        <w:spacing w:before="113"/>
        <w:ind w:left="113" w:right="-19"/>
      </w:pPr>
      <w:r>
        <w:rPr>
          <w:color w:val="1268B3"/>
        </w:rPr>
        <w:t>For some the experience may be familia,rbut for others it can result in feeling acutely disappointed that university is not what was expected.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r>
        <w:rPr>
          <w:color w:val="1268B3"/>
        </w:rPr>
        <w:t>Things you can do to help yourself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71" w:after="0"/>
        <w:ind w:left="397" w:right="242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Remember that loneliness is a common feeling, but it is something that can be</w:t>
      </w:r>
      <w:r>
        <w:rPr>
          <w:color w:val="1268B3"/>
          <w:spacing w:val="-12"/>
          <w:sz w:val="16"/>
        </w:rPr>
        <w:t> </w:t>
      </w:r>
      <w:r>
        <w:rPr>
          <w:color w:val="1268B3"/>
          <w:sz w:val="16"/>
        </w:rPr>
        <w:t>changed.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19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z w:val="16"/>
        </w:rPr>
        <w:t>Getting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a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job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or</w:t>
      </w:r>
      <w:r>
        <w:rPr>
          <w:color w:val="1268B3"/>
          <w:spacing w:val="-4"/>
          <w:sz w:val="16"/>
        </w:rPr>
        <w:t> </w:t>
      </w:r>
      <w:r>
        <w:rPr>
          <w:color w:val="1268B3"/>
          <w:sz w:val="16"/>
        </w:rPr>
        <w:t>taking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a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voluntary</w:t>
      </w:r>
      <w:r>
        <w:rPr>
          <w:color w:val="1268B3"/>
          <w:spacing w:val="-4"/>
          <w:sz w:val="16"/>
        </w:rPr>
        <w:t> </w:t>
      </w:r>
      <w:r>
        <w:rPr>
          <w:color w:val="1268B3"/>
          <w:sz w:val="16"/>
        </w:rPr>
        <w:t>role</w:t>
      </w:r>
      <w:r>
        <w:rPr>
          <w:color w:val="1268B3"/>
          <w:spacing w:val="-4"/>
          <w:sz w:val="16"/>
        </w:rPr>
        <w:t> </w:t>
      </w:r>
      <w:r>
        <w:rPr>
          <w:color w:val="1268B3"/>
          <w:sz w:val="16"/>
        </w:rPr>
        <w:t>both</w:t>
      </w:r>
      <w:r>
        <w:rPr>
          <w:color w:val="1268B3"/>
          <w:spacing w:val="-3"/>
          <w:sz w:val="16"/>
        </w:rPr>
        <w:t> </w:t>
      </w:r>
      <w:r>
        <w:rPr>
          <w:color w:val="1268B3"/>
          <w:sz w:val="16"/>
        </w:rPr>
        <w:t>mean</w:t>
      </w:r>
      <w:r>
        <w:rPr>
          <w:color w:val="1268B3"/>
          <w:spacing w:val="-4"/>
          <w:sz w:val="16"/>
        </w:rPr>
        <w:t> </w:t>
      </w:r>
      <w:r>
        <w:rPr>
          <w:color w:val="1268B3"/>
          <w:sz w:val="16"/>
        </w:rPr>
        <w:t>you’re likely to meet people</w:t>
      </w:r>
      <w:r>
        <w:rPr>
          <w:color w:val="1268B3"/>
          <w:spacing w:val="-4"/>
          <w:sz w:val="16"/>
        </w:rPr>
        <w:t> </w:t>
      </w:r>
      <w:r>
        <w:rPr>
          <w:color w:val="1268B3"/>
          <w:spacing w:val="-9"/>
          <w:sz w:val="16"/>
        </w:rPr>
        <w:t>quickly.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409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By being a good friend to others you can increase the opportunities</w:t>
      </w:r>
      <w:r>
        <w:rPr>
          <w:color w:val="1268B3"/>
          <w:spacing w:val="-12"/>
          <w:sz w:val="16"/>
        </w:rPr>
        <w:t> </w:t>
      </w:r>
      <w:r>
        <w:rPr>
          <w:color w:val="1268B3"/>
          <w:sz w:val="16"/>
        </w:rPr>
        <w:t>for</w:t>
      </w:r>
      <w:r>
        <w:rPr>
          <w:color w:val="1268B3"/>
          <w:spacing w:val="-11"/>
          <w:sz w:val="16"/>
        </w:rPr>
        <w:t> </w:t>
      </w:r>
      <w:r>
        <w:rPr>
          <w:color w:val="1268B3"/>
          <w:sz w:val="16"/>
        </w:rPr>
        <w:t>creating</w:t>
      </w:r>
      <w:r>
        <w:rPr>
          <w:color w:val="1268B3"/>
          <w:spacing w:val="-12"/>
          <w:sz w:val="16"/>
        </w:rPr>
        <w:t> </w:t>
      </w:r>
      <w:r>
        <w:rPr>
          <w:color w:val="1268B3"/>
          <w:sz w:val="16"/>
        </w:rPr>
        <w:t>friendship.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32" w:lineRule="auto" w:before="62" w:after="0"/>
        <w:ind w:left="397" w:right="239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z w:val="16"/>
        </w:rPr>
        <w:t>Join a society or club (there are over 30 in the Students’ Union). By pursuing your interests you increase the chances of meeting like-minded</w:t>
      </w:r>
      <w:r>
        <w:rPr>
          <w:color w:val="1268B3"/>
          <w:spacing w:val="-23"/>
          <w:sz w:val="16"/>
        </w:rPr>
        <w:t> </w:t>
      </w:r>
      <w:r>
        <w:rPr>
          <w:color w:val="1268B3"/>
          <w:sz w:val="16"/>
        </w:rPr>
        <w:t>people.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35" w:lineRule="auto" w:before="60" w:after="0"/>
        <w:ind w:left="397" w:right="113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z w:val="16"/>
        </w:rPr>
        <w:t>Don’t wait for others to come to you (they may be feeling the same). While it may feel safe to be on your own, taking a little risk in putting yourself out there could make a big difference to how you feel about</w:t>
      </w:r>
      <w:r>
        <w:rPr>
          <w:color w:val="1268B3"/>
          <w:spacing w:val="-16"/>
          <w:sz w:val="16"/>
        </w:rPr>
        <w:t> </w:t>
      </w:r>
      <w:r>
        <w:rPr>
          <w:color w:val="1268B3"/>
          <w:sz w:val="16"/>
        </w:rPr>
        <w:t>yourself.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67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z w:val="16"/>
        </w:rPr>
        <w:t>On the other hand, don’t deprive yourself of things you like doing simply because there is nobody to do them</w:t>
      </w:r>
      <w:r>
        <w:rPr>
          <w:color w:val="1268B3"/>
          <w:spacing w:val="-11"/>
          <w:sz w:val="16"/>
        </w:rPr>
        <w:t> </w:t>
      </w:r>
      <w:r>
        <w:rPr>
          <w:color w:val="1268B3"/>
          <w:sz w:val="16"/>
        </w:rPr>
        <w:t>with.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Courage comes after the event, not before</w:t>
      </w:r>
      <w:r>
        <w:rPr>
          <w:color w:val="1268B3"/>
          <w:spacing w:val="-10"/>
          <w:sz w:val="16"/>
        </w:rPr>
        <w:t> </w:t>
      </w:r>
      <w:r>
        <w:rPr>
          <w:color w:val="1268B3"/>
          <w:sz w:val="16"/>
        </w:rPr>
        <w:t>it!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32" w:lineRule="auto"/>
        <w:ind w:left="113" w:right="3"/>
      </w:pPr>
      <w:r>
        <w:rPr>
          <w:color w:val="1268B3"/>
          <w:spacing w:val="-4"/>
        </w:rPr>
        <w:t>Lastly, </w:t>
      </w:r>
      <w:r>
        <w:rPr>
          <w:color w:val="1268B3"/>
        </w:rPr>
        <w:t>and perhaps most </w:t>
      </w:r>
      <w:r>
        <w:rPr>
          <w:color w:val="1268B3"/>
          <w:spacing w:val="-4"/>
        </w:rPr>
        <w:t>importantly, </w:t>
      </w:r>
      <w:r>
        <w:rPr>
          <w:color w:val="1268B3"/>
        </w:rPr>
        <w:t>speak to someone about </w:t>
      </w:r>
      <w:r>
        <w:rPr>
          <w:color w:val="1268B3"/>
          <w:spacing w:val="-1"/>
        </w:rPr>
        <w:t>you</w:t>
      </w:r>
      <w:r>
        <w:rPr>
          <w:color w:val="1268B3"/>
        </w:rPr>
        <w:t>r </w:t>
      </w:r>
      <w:r>
        <w:rPr>
          <w:color w:val="1268B3"/>
          <w:spacing w:val="-1"/>
        </w:rPr>
        <w:t>feeling</w:t>
      </w:r>
      <w:r>
        <w:rPr>
          <w:color w:val="1268B3"/>
        </w:rPr>
        <w:t>s – a </w:t>
      </w:r>
      <w:r>
        <w:rPr>
          <w:color w:val="1268B3"/>
          <w:spacing w:val="-1"/>
        </w:rPr>
        <w:t>friend</w:t>
      </w:r>
      <w:r>
        <w:rPr>
          <w:color w:val="1268B3"/>
        </w:rPr>
        <w:t>, a </w:t>
      </w:r>
      <w:r>
        <w:rPr>
          <w:color w:val="1268B3"/>
          <w:spacing w:val="-1"/>
        </w:rPr>
        <w:t>parent</w:t>
      </w:r>
      <w:r>
        <w:rPr>
          <w:color w:val="1268B3"/>
        </w:rPr>
        <w:t>, </w:t>
      </w:r>
      <w:r>
        <w:rPr>
          <w:color w:val="1268B3"/>
          <w:spacing w:val="-1"/>
        </w:rPr>
        <w:t>you</w:t>
      </w:r>
      <w:r>
        <w:rPr>
          <w:color w:val="1268B3"/>
        </w:rPr>
        <w:t>r Personal </w:t>
      </w:r>
      <w:r>
        <w:rPr>
          <w:color w:val="1268B3"/>
          <w:spacing w:val="-75"/>
        </w:rPr>
        <w:t>T</w:t>
      </w:r>
      <w:r>
        <w:rPr>
          <w:color w:val="1268B3"/>
          <w:spacing w:val="-1"/>
        </w:rPr>
        <w:t>uto</w:t>
      </w:r>
      <w:r>
        <w:rPr>
          <w:color w:val="1268B3"/>
          <w:spacing w:val="-18"/>
        </w:rPr>
        <w:t>r</w:t>
      </w:r>
      <w:r>
        <w:rPr>
          <w:color w:val="1268B3"/>
        </w:rPr>
        <w:t>,</w:t>
      </w:r>
      <w:r>
        <w:rPr>
          <w:color w:val="1268B3"/>
          <w:spacing w:val="-1"/>
        </w:rPr>
        <w:t> your </w:t>
      </w:r>
      <w:r>
        <w:rPr>
          <w:color w:val="1268B3"/>
          <w:spacing w:val="-4"/>
        </w:rPr>
        <w:t>doctor, </w:t>
      </w:r>
      <w:r>
        <w:rPr>
          <w:color w:val="1268B3"/>
        </w:rPr>
        <w:t>or a professional </w:t>
      </w:r>
      <w:r>
        <w:rPr>
          <w:color w:val="1268B3"/>
          <w:spacing w:val="-5"/>
        </w:rPr>
        <w:t>counsello.r</w:t>
      </w:r>
    </w:p>
    <w:p>
      <w:pPr>
        <w:pStyle w:val="BodyText"/>
        <w:spacing w:line="228" w:lineRule="auto" w:before="122"/>
        <w:ind w:left="113" w:right="380"/>
      </w:pPr>
      <w:r>
        <w:rPr>
          <w:color w:val="1268B3"/>
        </w:rPr>
        <w:t>Don’t underestimate the relief which you may obtain from professional help.</w:t>
      </w:r>
    </w:p>
    <w:p>
      <w:pPr>
        <w:pStyle w:val="Heading1"/>
        <w:spacing w:before="78"/>
      </w:pPr>
      <w:r>
        <w:rPr>
          <w:b w:val="0"/>
        </w:rPr>
        <w:br w:type="column"/>
      </w:r>
      <w:r>
        <w:rPr>
          <w:color w:val="FFFFFF"/>
        </w:rPr>
        <w:t>You might like to read:</w:t>
      </w:r>
    </w:p>
    <w:p>
      <w:pPr>
        <w:spacing w:line="235" w:lineRule="auto" w:before="3"/>
        <w:ind w:left="113" w:right="68" w:firstLine="0"/>
        <w:jc w:val="left"/>
        <w:rPr>
          <w:sz w:val="16"/>
        </w:rPr>
      </w:pPr>
      <w:r>
        <w:rPr>
          <w:color w:val="FFFFFF"/>
          <w:sz w:val="16"/>
        </w:rPr>
        <w:t>Butler, G. (2008) </w:t>
      </w:r>
      <w:r>
        <w:rPr>
          <w:i/>
          <w:color w:val="FFFFFF"/>
          <w:sz w:val="16"/>
        </w:rPr>
        <w:t>Overcoming Social Anxiety and Shyness: a </w:t>
      </w:r>
      <w:r>
        <w:rPr>
          <w:i/>
          <w:color w:val="FFFFFF"/>
          <w:sz w:val="16"/>
        </w:rPr>
        <w:t>Self-Help Guide Using Cognitive-Behavioural Techniques. </w:t>
      </w:r>
      <w:r>
        <w:rPr>
          <w:color w:val="FFFFFF"/>
          <w:sz w:val="16"/>
        </w:rPr>
        <w:t>New York: Basic Books</w:t>
      </w:r>
    </w:p>
    <w:p>
      <w:pPr>
        <w:spacing w:before="112"/>
        <w:ind w:left="113" w:right="0" w:firstLine="0"/>
        <w:jc w:val="left"/>
        <w:rPr>
          <w:i/>
          <w:sz w:val="16"/>
        </w:rPr>
      </w:pPr>
      <w:r>
        <w:rPr>
          <w:color w:val="FFFFFF"/>
          <w:sz w:val="16"/>
        </w:rPr>
        <w:t>Csoti, M. (2006)</w:t>
      </w:r>
      <w:r>
        <w:rPr>
          <w:i/>
          <w:color w:val="FFFFFF"/>
          <w:sz w:val="16"/>
        </w:rPr>
        <w:t>Overcoming Loneliness and Making Friends.</w:t>
      </w:r>
    </w:p>
    <w:p>
      <w:pPr>
        <w:pStyle w:val="BodyText"/>
        <w:ind w:left="113"/>
      </w:pPr>
      <w:r>
        <w:rPr>
          <w:color w:val="FFFFFF"/>
        </w:rPr>
        <w:t>London: Sheldon Press</w:t>
      </w:r>
    </w:p>
    <w:p>
      <w:pPr>
        <w:pStyle w:val="BodyText"/>
        <w:spacing w:before="5"/>
        <w:rPr>
          <w:sz w:val="18"/>
        </w:rPr>
      </w:pPr>
    </w:p>
    <w:p>
      <w:pPr>
        <w:pStyle w:val="Heading1"/>
      </w:pPr>
      <w:r>
        <w:rPr>
          <w:color w:val="FFFFFF"/>
        </w:rPr>
        <w:t>People you might want to contact:</w:t>
      </w: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40" w:lineRule="auto" w:before="52" w:after="0"/>
        <w:ind w:left="340" w:right="0" w:hanging="227"/>
        <w:jc w:val="left"/>
        <w:rPr>
          <w:rFonts w:ascii="Arial"/>
          <w:color w:val="FFFFFF"/>
          <w:sz w:val="16"/>
        </w:rPr>
      </w:pPr>
      <w:r>
        <w:rPr>
          <w:color w:val="FFFFFF"/>
          <w:spacing w:val="-5"/>
          <w:sz w:val="16"/>
        </w:rPr>
        <w:t>Your</w:t>
      </w:r>
      <w:r>
        <w:rPr>
          <w:color w:val="FFFFFF"/>
          <w:spacing w:val="1"/>
          <w:sz w:val="16"/>
        </w:rPr>
        <w:t> </w:t>
      </w:r>
      <w:r>
        <w:rPr>
          <w:color w:val="FFFFFF"/>
          <w:sz w:val="16"/>
        </w:rPr>
        <w:t>doctor</w:t>
      </w: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35" w:lineRule="auto" w:before="60" w:after="0"/>
        <w:ind w:left="340" w:right="199" w:hanging="227"/>
        <w:jc w:val="both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Samaritans (provides confidential, emotional support 24 hours a day) – tel:</w:t>
      </w:r>
      <w:r>
        <w:rPr>
          <w:b/>
          <w:color w:val="FFFFFF"/>
          <w:sz w:val="16"/>
        </w:rPr>
        <w:t>01902 426 422 </w:t>
      </w:r>
      <w:r>
        <w:rPr>
          <w:color w:val="FFFFFF"/>
          <w:sz w:val="16"/>
        </w:rPr>
        <w:t>or tel: </w:t>
      </w:r>
      <w:r>
        <w:rPr>
          <w:b/>
          <w:color w:val="FFFFFF"/>
          <w:sz w:val="16"/>
        </w:rPr>
        <w:t>08457 90 90 90 </w:t>
      </w:r>
      <w:r>
        <w:rPr>
          <w:color w:val="FFFFFF"/>
          <w:sz w:val="16"/>
        </w:rPr>
        <w:t>or</w:t>
      </w:r>
      <w:r>
        <w:rPr>
          <w:color w:val="FFFFFF"/>
          <w:spacing w:val="-16"/>
          <w:sz w:val="16"/>
        </w:rPr>
        <w:t> </w:t>
      </w:r>
      <w:r>
        <w:rPr>
          <w:color w:val="FFFFFF"/>
          <w:sz w:val="16"/>
        </w:rPr>
        <w:t>visit:</w:t>
      </w:r>
      <w:r>
        <w:rPr>
          <w:color w:val="FFFFFF"/>
          <w:spacing w:val="-26"/>
          <w:sz w:val="16"/>
        </w:rPr>
        <w:t> </w:t>
      </w:r>
      <w:hyperlink r:id="rId22">
        <w:r>
          <w:rPr>
            <w:b/>
            <w:color w:val="FFFFFF"/>
            <w:sz w:val="16"/>
          </w:rPr>
          <w:t>www.samaritans.org.uk</w:t>
        </w:r>
      </w:hyperlink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40" w:lineRule="auto" w:before="56" w:after="0"/>
        <w:ind w:left="340" w:right="0" w:hanging="227"/>
        <w:jc w:val="left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NHS 111 – tel:</w:t>
      </w:r>
      <w:r>
        <w:rPr>
          <w:color w:val="FFFFFF"/>
          <w:spacing w:val="-22"/>
          <w:sz w:val="16"/>
        </w:rPr>
        <w:t> </w:t>
      </w:r>
      <w:r>
        <w:rPr>
          <w:b/>
          <w:color w:val="FFFFFF"/>
          <w:sz w:val="16"/>
        </w:rPr>
        <w:t>111</w:t>
      </w:r>
    </w:p>
    <w:p>
      <w:pPr>
        <w:pStyle w:val="ListParagraph"/>
        <w:numPr>
          <w:ilvl w:val="0"/>
          <w:numId w:val="1"/>
        </w:numPr>
        <w:tabs>
          <w:tab w:pos="341" w:val="left" w:leader="none"/>
        </w:tabs>
        <w:spacing w:line="235" w:lineRule="auto" w:before="60" w:after="0"/>
        <w:ind w:left="340" w:right="250" w:hanging="227"/>
        <w:jc w:val="left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Befrienders (international support offered (international support offered by Samaritans) website – visit: </w:t>
      </w:r>
      <w:hyperlink r:id="rId23">
        <w:r>
          <w:rPr>
            <w:b/>
            <w:color w:val="FFFFFF"/>
            <w:sz w:val="16"/>
          </w:rPr>
          <w:t>www.befrienders.org</w:t>
        </w:r>
      </w:hyperlink>
    </w:p>
    <w:p>
      <w:pPr>
        <w:pStyle w:val="BodyText"/>
        <w:rPr>
          <w:b/>
        </w:rPr>
      </w:pPr>
    </w:p>
    <w:p>
      <w:pPr>
        <w:pStyle w:val="Heading1"/>
        <w:spacing w:line="213" w:lineRule="exact"/>
      </w:pPr>
      <w:r>
        <w:rPr>
          <w:color w:val="FFFFFF"/>
        </w:rPr>
        <w:t>Other useful websites:</w:t>
      </w:r>
    </w:p>
    <w:p>
      <w:pPr>
        <w:pStyle w:val="BodyText"/>
        <w:spacing w:line="187" w:lineRule="exact"/>
        <w:ind w:left="113"/>
      </w:pPr>
      <w:r>
        <w:rPr>
          <w:color w:val="FFFFFF"/>
        </w:rPr>
        <w:t>The Royal College of Psychiatrists</w:t>
      </w:r>
    </w:p>
    <w:p>
      <w:pPr>
        <w:spacing w:line="166" w:lineRule="exact" w:before="0"/>
        <w:ind w:left="113" w:right="0" w:firstLine="0"/>
        <w:jc w:val="left"/>
        <w:rPr>
          <w:b/>
          <w:sz w:val="14"/>
        </w:rPr>
      </w:pPr>
      <w:hyperlink r:id="rId24">
        <w:r>
          <w:rPr>
            <w:b/>
            <w:color w:val="FFFFFF"/>
            <w:sz w:val="14"/>
          </w:rPr>
          <w:t>www.rcpsych.ac.uk/healthadvice/atozindex.aspx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Advice from Mind: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5">
        <w:r>
          <w:rPr>
            <w:b/>
            <w:color w:val="FFFFFF"/>
            <w:sz w:val="14"/>
          </w:rPr>
          <w:t>www.mind.org.uk/information-support/mental-health-a-z/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Useful leaflets:</w:t>
      </w:r>
    </w:p>
    <w:p>
      <w:pPr>
        <w:spacing w:before="21"/>
        <w:ind w:left="113" w:right="0" w:firstLine="0"/>
        <w:jc w:val="left"/>
        <w:rPr>
          <w:b/>
          <w:sz w:val="14"/>
        </w:rPr>
      </w:pPr>
      <w:hyperlink r:id="rId26">
        <w:r>
          <w:rPr>
            <w:b/>
            <w:color w:val="FFFFFF"/>
            <w:sz w:val="14"/>
          </w:rPr>
          <w:t>www.ntw.nhs.uk/pic/selfhelp/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Health A-Z at: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7">
        <w:r>
          <w:rPr>
            <w:b/>
            <w:color w:val="FFFFFF"/>
            <w:sz w:val="14"/>
          </w:rPr>
          <w:t>www.nhs.uk</w:t>
        </w:r>
      </w:hyperlink>
    </w:p>
    <w:p>
      <w:pPr>
        <w:spacing w:line="254" w:lineRule="auto" w:before="59"/>
        <w:ind w:left="113" w:right="1771" w:firstLine="0"/>
        <w:jc w:val="left"/>
        <w:rPr>
          <w:b/>
          <w:sz w:val="14"/>
        </w:rPr>
      </w:pPr>
      <w:r>
        <w:rPr>
          <w:color w:val="FFFFFF"/>
          <w:sz w:val="16"/>
        </w:rPr>
        <w:t>Free meditation exercises: </w:t>
      </w:r>
      <w:hyperlink r:id="rId28">
        <w:r>
          <w:rPr>
            <w:b/>
            <w:color w:val="FFFFFF"/>
            <w:sz w:val="14"/>
          </w:rPr>
          <w:t>http://franticworld.com/free-meditations-</w:t>
        </w:r>
      </w:hyperlink>
      <w:r>
        <w:rPr>
          <w:b/>
          <w:color w:val="FFFFFF"/>
          <w:sz w:val="14"/>
        </w:rPr>
        <w:t> from-mindfulness/</w:t>
      </w:r>
    </w:p>
    <w:sectPr>
      <w:pgSz w:w="16840" w:h="11910" w:orient="landscape"/>
      <w:pgMar w:top="560" w:bottom="280" w:left="1020" w:right="520"/>
      <w:cols w:num="3" w:equalWidth="0">
        <w:col w:w="4128" w:space="1036"/>
        <w:col w:w="4575" w:space="1033"/>
        <w:col w:w="452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">
    <w:altName w:val="Roboto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4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85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7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8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1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24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36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spacing w:before="52"/>
      <w:ind w:left="150"/>
      <w:outlineLvl w:val="2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71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http://www.wlv.ac.uk/SSW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yperlink" Target="http://www.samaritans.org.uk/" TargetMode="External"/><Relationship Id="rId23" Type="http://schemas.openxmlformats.org/officeDocument/2006/relationships/hyperlink" Target="http://www.befrienders.org/" TargetMode="External"/><Relationship Id="rId24" Type="http://schemas.openxmlformats.org/officeDocument/2006/relationships/hyperlink" Target="http://www.rcpsych.ac.uk/healthadvice/atozindex.aspx" TargetMode="External"/><Relationship Id="rId25" Type="http://schemas.openxmlformats.org/officeDocument/2006/relationships/hyperlink" Target="http://www.mind.org.uk/information-support/mental-health-a-z/" TargetMode="External"/><Relationship Id="rId26" Type="http://schemas.openxmlformats.org/officeDocument/2006/relationships/hyperlink" Target="http://www.ntw.nhs.uk/pic/selfhelp/" TargetMode="External"/><Relationship Id="rId27" Type="http://schemas.openxmlformats.org/officeDocument/2006/relationships/hyperlink" Target="http://www.nhs.uk/" TargetMode="External"/><Relationship Id="rId28" Type="http://schemas.openxmlformats.org/officeDocument/2006/relationships/hyperlink" Target="http://franticworld.com/free-meditations-" TargetMode="External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2019-03-04T10:14:35Z</dcterms:created>
  <dcterms:modified xsi:type="dcterms:W3CDTF">2019-03-04T10:14:35Z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2019-03-04T00:00:00Z</vt:filetime>
  </property>
</Properties>
</file>